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广州市花都区2026</w:t>
      </w:r>
      <w:r>
        <w:rPr>
          <w:rFonts w:ascii="Times New Roman" w:hAnsi="Times New Roman" w:eastAsia="方正小标宋简体" w:cs="Times New Roman"/>
          <w:sz w:val="44"/>
          <w:szCs w:val="44"/>
        </w:rPr>
        <w:t>年度</w:t>
      </w:r>
      <w:r>
        <w:rPr>
          <w:rFonts w:hint="eastAsia" w:ascii="Times New Roman" w:hAnsi="Times New Roman" w:eastAsia="方正小标宋简体" w:cs="Times New Roman"/>
          <w:sz w:val="44"/>
          <w:szCs w:val="44"/>
          <w:lang w:eastAsia="zh-CN"/>
        </w:rPr>
        <w:t>第九十四批</w:t>
      </w:r>
      <w:r>
        <w:rPr>
          <w:rFonts w:ascii="Times New Roman" w:hAnsi="Times New Roman" w:eastAsia="方正小标宋简体" w:cs="Times New Roman"/>
          <w:sz w:val="44"/>
          <w:szCs w:val="44"/>
        </w:rPr>
        <w:t>次城镇建设用地（</w:t>
      </w:r>
      <w:r>
        <w:rPr>
          <w:rFonts w:hint="eastAsia" w:ascii="Times New Roman" w:hAnsi="Times New Roman" w:eastAsia="方正小标宋简体" w:cs="Times New Roman"/>
          <w:sz w:val="44"/>
          <w:szCs w:val="44"/>
        </w:rPr>
        <w:t>花山镇站</w:t>
      </w:r>
      <w:r>
        <w:rPr>
          <w:rFonts w:hint="eastAsia" w:ascii="Times New Roman" w:hAnsi="Times New Roman" w:eastAsia="方正小标宋简体" w:cs="Times New Roman"/>
          <w:sz w:val="44"/>
          <w:szCs w:val="44"/>
          <w:lang w:eastAsia="zh-CN"/>
        </w:rPr>
        <w:t>东片区</w:t>
      </w:r>
      <w:r>
        <w:rPr>
          <w:rFonts w:hint="eastAsia" w:ascii="Times New Roman" w:hAnsi="Times New Roman" w:eastAsia="方正小标宋简体" w:cs="Times New Roman"/>
          <w:sz w:val="44"/>
          <w:szCs w:val="44"/>
          <w:lang w:val="en-US" w:eastAsia="zh-CN"/>
        </w:rPr>
        <w:t>十期</w:t>
      </w:r>
      <w:r>
        <w:rPr>
          <w:rFonts w:ascii="Times New Roman" w:hAnsi="Times New Roman" w:eastAsia="方正小标宋简体" w:cs="Times New Roman"/>
          <w:sz w:val="44"/>
          <w:szCs w:val="44"/>
        </w:rPr>
        <w:t>）</w:t>
      </w: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的征地补偿安置方案</w:t>
      </w:r>
    </w:p>
    <w:p>
      <w:pPr>
        <w:spacing w:line="560" w:lineRule="exact"/>
        <w:ind w:firstLine="640" w:firstLineChars="200"/>
        <w:rPr>
          <w:rFonts w:ascii="Times New Roman" w:hAnsi="Times New Roman" w:eastAsia="仿宋_GB2312" w:cs="Times New Roman"/>
          <w:sz w:val="32"/>
          <w:szCs w:val="32"/>
        </w:rPr>
      </w:pPr>
    </w:p>
    <w:p>
      <w:pPr>
        <w:spacing w:line="5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rPr>
        <w:t>花山镇</w:t>
      </w:r>
      <w:r>
        <w:rPr>
          <w:rFonts w:ascii="Times New Roman" w:hAnsi="Times New Roman" w:eastAsia="仿宋_GB2312" w:cs="Times New Roman"/>
          <w:sz w:val="32"/>
          <w:szCs w:val="32"/>
        </w:rPr>
        <w:t>建设规划，完善城市功能，改善城市环境，促进经济、文化发展，广州市花都区人民政府拟征收</w:t>
      </w:r>
      <w:r>
        <w:rPr>
          <w:rFonts w:hint="eastAsia" w:ascii="Times New Roman" w:hAnsi="Times New Roman" w:eastAsia="仿宋_GB2312" w:cs="Times New Roman"/>
          <w:sz w:val="32"/>
          <w:szCs w:val="32"/>
        </w:rPr>
        <w:t>广州市花都区花山镇</w:t>
      </w:r>
      <w:r>
        <w:rPr>
          <w:rFonts w:hint="eastAsia" w:ascii="Times New Roman" w:hAnsi="Times New Roman" w:eastAsia="仿宋_GB2312" w:cs="Times New Roman"/>
          <w:sz w:val="32"/>
          <w:szCs w:val="32"/>
          <w:lang w:val="en-US" w:eastAsia="zh-CN"/>
        </w:rPr>
        <w:t>平山村东村组集体经济组织、平山村下村组集体经济组织</w:t>
      </w:r>
      <w:r>
        <w:rPr>
          <w:rFonts w:hint="eastAsia" w:ascii="Times New Roman" w:hAnsi="Times New Roman" w:eastAsia="仿宋_GB2312" w:cs="Times New Roman"/>
          <w:sz w:val="32"/>
          <w:szCs w:val="32"/>
        </w:rPr>
        <w:t>属下的集体土地共</w:t>
      </w:r>
      <w:r>
        <w:rPr>
          <w:rFonts w:hint="eastAsia" w:ascii="Times New Roman" w:hAnsi="Times New Roman" w:eastAsia="仿宋_GB2312" w:cs="Times New Roman"/>
          <w:sz w:val="32"/>
          <w:szCs w:val="32"/>
          <w:lang w:val="en-US" w:eastAsia="zh-CN"/>
        </w:rPr>
        <w:t>9.9320</w:t>
      </w:r>
      <w:r>
        <w:rPr>
          <w:rFonts w:hint="eastAsia" w:ascii="Times New Roman" w:hAnsi="Times New Roman" w:eastAsia="仿宋_GB2312" w:cs="Times New Roman"/>
          <w:sz w:val="32"/>
          <w:szCs w:val="32"/>
        </w:rPr>
        <w:t>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pPr>
        <w:numPr>
          <w:ilvl w:val="255"/>
          <w:numId w:val="0"/>
        </w:numPr>
        <w:spacing w:line="52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pPr>
        <w:numPr>
          <w:ilvl w:val="255"/>
          <w:numId w:val="0"/>
        </w:numPr>
        <w:spacing w:line="520" w:lineRule="exact"/>
        <w:ind w:firstLine="640" w:firstLineChars="200"/>
        <w:rPr>
          <w:rFonts w:ascii="Times New Roman" w:hAnsi="Times New Roman" w:eastAsia="仿宋_GB2312" w:cs="Times New Roman"/>
          <w:bCs/>
          <w:sz w:val="32"/>
          <w:szCs w:val="32"/>
        </w:rPr>
      </w:pPr>
      <w:bookmarkStart w:id="0" w:name="_Hlk161301917"/>
      <w:r>
        <w:rPr>
          <w:rFonts w:ascii="Times New Roman" w:hAnsi="Times New Roman" w:eastAsia="仿宋_GB2312" w:cs="Times New Roman"/>
          <w:bCs/>
          <w:sz w:val="32"/>
          <w:szCs w:val="32"/>
        </w:rPr>
        <w:t>拟征收土地位于</w:t>
      </w:r>
      <w:r>
        <w:rPr>
          <w:rFonts w:hint="eastAsia" w:ascii="Times New Roman" w:hAnsi="Times New Roman" w:eastAsia="仿宋_GB2312" w:cs="Times New Roman"/>
          <w:sz w:val="32"/>
          <w:szCs w:val="32"/>
        </w:rPr>
        <w:t>广州市花都区花山镇</w:t>
      </w:r>
      <w:r>
        <w:rPr>
          <w:rFonts w:hint="eastAsia" w:ascii="Times New Roman" w:hAnsi="Times New Roman" w:eastAsia="仿宋_GB2312" w:cs="Times New Roman"/>
          <w:sz w:val="32"/>
          <w:szCs w:val="32"/>
          <w:lang w:val="en-US" w:eastAsia="zh-CN"/>
        </w:rPr>
        <w:t>平山村东村组集体经济组织、平山村下村组集体经济组织</w:t>
      </w:r>
      <w:r>
        <w:rPr>
          <w:rFonts w:ascii="Times New Roman" w:hAnsi="Times New Roman" w:eastAsia="仿宋_GB2312" w:cs="Times New Roman"/>
          <w:bCs/>
          <w:sz w:val="32"/>
          <w:szCs w:val="32"/>
        </w:rPr>
        <w:t>范围内</w:t>
      </w:r>
      <w:bookmarkEnd w:id="0"/>
      <w:r>
        <w:rPr>
          <w:rFonts w:ascii="Times New Roman" w:hAnsi="Times New Roman" w:eastAsia="仿宋_GB2312" w:cs="Times New Roman"/>
          <w:bCs/>
          <w:sz w:val="32"/>
          <w:szCs w:val="32"/>
        </w:rPr>
        <w:t>。实际征收土地范围以最终批准文件为准。</w:t>
      </w:r>
    </w:p>
    <w:p>
      <w:pPr>
        <w:numPr>
          <w:ilvl w:val="255"/>
          <w:numId w:val="0"/>
        </w:numPr>
        <w:spacing w:line="52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pPr>
        <w:numPr>
          <w:ilvl w:val="255"/>
          <w:numId w:val="0"/>
        </w:numPr>
        <w:spacing w:line="520" w:lineRule="exact"/>
        <w:ind w:firstLine="640" w:firstLineChars="200"/>
        <w:rPr>
          <w:rFonts w:ascii="Times New Roman" w:hAnsi="Times New Roman" w:eastAsia="仿宋_GB2312" w:cs="Times New Roman"/>
          <w:bCs/>
          <w:sz w:val="32"/>
          <w:szCs w:val="32"/>
        </w:rPr>
      </w:pPr>
      <w:bookmarkStart w:id="1" w:name="_Hlk142467650"/>
      <w:r>
        <w:rPr>
          <w:rFonts w:hint="eastAsia" w:ascii="Times New Roman" w:hAnsi="Times New Roman" w:eastAsia="仿宋_GB2312" w:cs="Times New Roman"/>
          <w:bCs/>
          <w:sz w:val="32"/>
          <w:szCs w:val="32"/>
        </w:rPr>
        <w:t>根据《中华人民共和国土地管理法》第四十五条的规定，本次征收土地目的为在国土空间总体规划确定的城镇建设用地范围内，经省级以上人民政府批准由县级以上地方人民政府组织实施的成片开发建设需要用地。</w:t>
      </w:r>
    </w:p>
    <w:bookmarkEnd w:id="1"/>
    <w:p>
      <w:pPr>
        <w:numPr>
          <w:ilvl w:val="255"/>
          <w:numId w:val="0"/>
        </w:numPr>
        <w:spacing w:line="52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三、土地现状</w:t>
      </w:r>
    </w:p>
    <w:p>
      <w:pPr>
        <w:numPr>
          <w:ilvl w:val="255"/>
          <w:numId w:val="0"/>
        </w:numPr>
        <w:spacing w:line="5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Cs/>
          <w:sz w:val="32"/>
          <w:szCs w:val="32"/>
        </w:rPr>
        <w:t>根据拟征收土地现状调查结果，拟征收土地现状为</w:t>
      </w:r>
      <w:r>
        <w:rPr>
          <w:rFonts w:hint="eastAsia" w:ascii="Times New Roman" w:hAnsi="Times New Roman" w:eastAsia="仿宋_GB2312" w:cs="Times New Roman"/>
          <w:bCs/>
          <w:sz w:val="32"/>
          <w:szCs w:val="32"/>
        </w:rPr>
        <w:t>：</w:t>
      </w:r>
    </w:p>
    <w:p>
      <w:pPr>
        <w:numPr>
          <w:ilvl w:val="255"/>
          <w:numId w:val="0"/>
        </w:numPr>
        <w:spacing w:line="520" w:lineRule="exact"/>
        <w:ind w:firstLine="640" w:firstLineChars="200"/>
        <w:rPr>
          <w:rFonts w:ascii="Times New Roman" w:hAnsi="Times New Roman" w:eastAsia="仿宋_GB2312" w:cs="Times New Roman"/>
          <w:sz w:val="32"/>
          <w:szCs w:val="32"/>
        </w:rPr>
      </w:pPr>
      <w:bookmarkStart w:id="2" w:name="_Hlk155255234"/>
      <w:r>
        <w:rPr>
          <w:rFonts w:ascii="Times New Roman" w:hAnsi="Times New Roman" w:eastAsia="仿宋_GB2312" w:cs="Times New Roman"/>
          <w:sz w:val="32"/>
          <w:szCs w:val="32"/>
        </w:rPr>
        <w:t>拟征收</w:t>
      </w:r>
      <w:r>
        <w:rPr>
          <w:rFonts w:hint="eastAsia" w:ascii="Times New Roman" w:hAnsi="Times New Roman" w:eastAsia="仿宋_GB2312" w:cs="Times New Roman"/>
          <w:sz w:val="32"/>
          <w:szCs w:val="32"/>
        </w:rPr>
        <w:t>广州市花都区花山镇</w:t>
      </w:r>
      <w:r>
        <w:rPr>
          <w:rFonts w:hint="eastAsia" w:ascii="Times New Roman" w:hAnsi="Times New Roman" w:eastAsia="仿宋_GB2312" w:cs="Times New Roman"/>
          <w:sz w:val="32"/>
          <w:szCs w:val="32"/>
          <w:lang w:val="en-US" w:eastAsia="zh-CN"/>
        </w:rPr>
        <w:t>平山村东村组集体经济组织、平山村下村组集体经济组织属下的集体</w:t>
      </w:r>
      <w:r>
        <w:rPr>
          <w:rFonts w:ascii="Times New Roman" w:hAnsi="Times New Roman" w:eastAsia="仿宋_GB2312" w:cs="Times New Roman"/>
          <w:sz w:val="32"/>
          <w:szCs w:val="32"/>
        </w:rPr>
        <w:t>所有土</w:t>
      </w:r>
      <w:r>
        <w:rPr>
          <w:rFonts w:hint="eastAsia" w:ascii="Times New Roman" w:hAnsi="Times New Roman" w:eastAsia="仿宋_GB2312" w:cs="Times New Roman"/>
          <w:sz w:val="32"/>
          <w:szCs w:val="32"/>
        </w:rPr>
        <w:t>地共</w:t>
      </w:r>
      <w:r>
        <w:rPr>
          <w:rFonts w:hint="eastAsia" w:ascii="Times New Roman" w:hAnsi="Times New Roman" w:eastAsia="仿宋_GB2312" w:cs="Times New Roman"/>
          <w:sz w:val="32"/>
          <w:szCs w:val="32"/>
          <w:lang w:val="en-US" w:eastAsia="zh-CN"/>
        </w:rPr>
        <w:t>9.9320</w:t>
      </w:r>
      <w:r>
        <w:rPr>
          <w:rFonts w:ascii="Times New Roman" w:hAnsi="Times New Roman" w:eastAsia="仿宋_GB2312" w:cs="Times New Roman"/>
          <w:sz w:val="32"/>
          <w:szCs w:val="32"/>
        </w:rPr>
        <w:t>公顷（</w:t>
      </w:r>
      <w:r>
        <w:rPr>
          <w:rFonts w:hint="eastAsia" w:ascii="Times New Roman" w:hAnsi="Times New Roman" w:eastAsia="仿宋_GB2312" w:cs="Times New Roman"/>
          <w:sz w:val="32"/>
          <w:szCs w:val="32"/>
          <w:lang w:eastAsia="zh-CN"/>
        </w:rPr>
        <w:t>148.98</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rPr>
        <w:t>其中</w:t>
      </w:r>
      <w:r>
        <w:rPr>
          <w:rFonts w:hint="eastAsia" w:ascii="Times New Roman" w:hAnsi="Times New Roman" w:eastAsia="仿宋_GB2312" w:cs="Times New Roman"/>
          <w:sz w:val="32"/>
          <w:szCs w:val="32"/>
          <w:lang w:val="en-US" w:eastAsia="zh-CN"/>
        </w:rPr>
        <w:t>农用地9.0898公顷（136.3470</w:t>
      </w:r>
      <w:bookmarkStart w:id="9" w:name="_GoBack"/>
      <w:bookmarkEnd w:id="9"/>
      <w:r>
        <w:rPr>
          <w:rFonts w:hint="eastAsia" w:ascii="Times New Roman" w:hAnsi="Times New Roman" w:eastAsia="仿宋_GB2312" w:cs="Times New Roman"/>
          <w:sz w:val="32"/>
          <w:szCs w:val="32"/>
          <w:lang w:val="en-US" w:eastAsia="zh-CN"/>
        </w:rPr>
        <w:t>亩），含耕地0.4848公顷</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7.2720</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lang w:val="en-US" w:eastAsia="zh-CN"/>
        </w:rPr>
        <w:t>；建设用地0.8015公顷（12.0225亩）；未利用地0.0407公顷（0.6105亩）。</w:t>
      </w:r>
      <w:bookmarkStart w:id="3" w:name="_Hlk187940109"/>
    </w:p>
    <w:bookmarkEnd w:id="2"/>
    <w:bookmarkEnd w:id="3"/>
    <w:p>
      <w:pPr>
        <w:numPr>
          <w:ilvl w:val="255"/>
          <w:numId w:val="0"/>
        </w:numPr>
        <w:spacing w:line="52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四、补偿方式和标准</w:t>
      </w:r>
    </w:p>
    <w:p>
      <w:pPr>
        <w:numPr>
          <w:ilvl w:val="255"/>
          <w:numId w:val="0"/>
        </w:numPr>
        <w:spacing w:line="52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（一）土地补偿费和安置补助费标准</w:t>
      </w:r>
    </w:p>
    <w:p>
      <w:pPr>
        <w:numPr>
          <w:ilvl w:val="255"/>
          <w:numId w:val="0"/>
        </w:numPr>
        <w:spacing w:line="520" w:lineRule="exact"/>
        <w:ind w:firstLine="640" w:firstLineChars="200"/>
        <w:rPr>
          <w:rFonts w:ascii="Times New Roman" w:hAnsi="Times New Roman" w:eastAsia="仿宋_GB2312" w:cs="Times New Roman"/>
          <w:sz w:val="32"/>
          <w:szCs w:val="32"/>
        </w:rPr>
      </w:pPr>
      <w:bookmarkStart w:id="4" w:name="_Hlk187940246"/>
      <w:r>
        <w:rPr>
          <w:rFonts w:hint="eastAsia" w:ascii="Times New Roman" w:hAnsi="Times New Roman" w:eastAsia="仿宋_GB2312" w:cs="Times New Roman"/>
          <w:sz w:val="32"/>
          <w:szCs w:val="32"/>
        </w:rPr>
        <w:t>根据《</w:t>
      </w:r>
      <w:bookmarkStart w:id="5" w:name="_Hlk161302113"/>
      <w:r>
        <w:rPr>
          <w:rFonts w:hint="eastAsia" w:ascii="Times New Roman" w:hAnsi="Times New Roman" w:eastAsia="仿宋_GB2312" w:cs="Times New Roman"/>
          <w:sz w:val="32"/>
          <w:szCs w:val="32"/>
        </w:rPr>
        <w:t>广东省自然资源厅关于广州市征收农用地区片综合地价成果的批复</w:t>
      </w:r>
      <w:bookmarkEnd w:id="5"/>
      <w:r>
        <w:rPr>
          <w:rFonts w:hint="eastAsia" w:ascii="Times New Roman" w:hAnsi="Times New Roman" w:eastAsia="仿宋_GB2312" w:cs="Times New Roman"/>
          <w:sz w:val="32"/>
          <w:szCs w:val="32"/>
        </w:rPr>
        <w:t>》（粤自然资函〔</w:t>
      </w: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103</w:t>
      </w:r>
      <w:r>
        <w:rPr>
          <w:rFonts w:hint="eastAsia" w:ascii="Times New Roman" w:hAnsi="Times New Roman" w:eastAsia="仿宋_GB2312" w:cs="Times New Roman"/>
          <w:sz w:val="32"/>
          <w:szCs w:val="32"/>
        </w:rPr>
        <w:t>号）的规定，土地补偿费标准为</w:t>
      </w:r>
      <w:r>
        <w:rPr>
          <w:rFonts w:ascii="Times New Roman" w:hAnsi="Times New Roman" w:eastAsia="仿宋_GB2312" w:cs="Times New Roman"/>
          <w:sz w:val="32"/>
          <w:szCs w:val="32"/>
        </w:rPr>
        <w:t>120万元/公顷，安置补助</w:t>
      </w:r>
      <w:r>
        <w:rPr>
          <w:rFonts w:hint="eastAsia" w:ascii="Times New Roman" w:hAnsi="Times New Roman" w:eastAsia="仿宋_GB2312" w:cs="Times New Roman"/>
          <w:sz w:val="32"/>
          <w:szCs w:val="32"/>
        </w:rPr>
        <w:t>费</w:t>
      </w:r>
      <w:r>
        <w:rPr>
          <w:rFonts w:ascii="Times New Roman" w:hAnsi="Times New Roman" w:eastAsia="仿宋_GB2312" w:cs="Times New Roman"/>
          <w:sz w:val="32"/>
          <w:szCs w:val="32"/>
        </w:rPr>
        <w:t>标准为120万元/公顷</w:t>
      </w:r>
      <w:r>
        <w:rPr>
          <w:rFonts w:hint="eastAsia" w:ascii="Times New Roman" w:hAnsi="Times New Roman" w:eastAsia="仿宋_GB2312" w:cs="Times New Roman"/>
          <w:sz w:val="32"/>
          <w:szCs w:val="32"/>
        </w:rPr>
        <w:t>。</w:t>
      </w:r>
      <w:bookmarkEnd w:id="4"/>
    </w:p>
    <w:p>
      <w:pPr>
        <w:numPr>
          <w:ilvl w:val="255"/>
          <w:numId w:val="0"/>
        </w:numPr>
        <w:spacing w:line="520" w:lineRule="exact"/>
        <w:ind w:firstLine="640" w:firstLineChars="200"/>
        <w:rPr>
          <w:rFonts w:hint="eastAsia" w:ascii="楷体" w:hAnsi="楷体" w:eastAsia="楷体" w:cs="楷体"/>
          <w:sz w:val="32"/>
          <w:szCs w:val="32"/>
          <w:lang w:eastAsia="zh-CN"/>
        </w:rPr>
      </w:pPr>
      <w:r>
        <w:rPr>
          <w:rFonts w:hint="eastAsia" w:ascii="楷体" w:hAnsi="楷体" w:eastAsia="楷体" w:cs="楷体"/>
          <w:sz w:val="32"/>
          <w:szCs w:val="32"/>
          <w:lang w:eastAsia="zh-CN"/>
        </w:rPr>
        <w:t>（二）农村村民住宅、青苗及其他地上附着物补偿</w:t>
      </w:r>
    </w:p>
    <w:p>
      <w:pPr>
        <w:numPr>
          <w:ilvl w:val="255"/>
          <w:numId w:val="0"/>
        </w:numPr>
        <w:spacing w:line="52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农村村民住宅、青苗及其他地上附着物补偿按照《广州市花都区人民政府关于公布实施广州市花都区征收农村村民住宅、其他地上附着物以及青苗补偿费用标准的公告》（花府规〔2025〕3号）的规定执行</w:t>
      </w:r>
      <w:bookmarkStart w:id="6" w:name="_Hlk187940261"/>
      <w:r>
        <w:rPr>
          <w:rFonts w:hint="eastAsia" w:ascii="Times New Roman" w:hAnsi="Times New Roman" w:eastAsia="仿宋_GB2312" w:cs="Times New Roman"/>
          <w:sz w:val="32"/>
          <w:szCs w:val="32"/>
        </w:rPr>
        <w:t>。</w:t>
      </w:r>
    </w:p>
    <w:bookmarkEnd w:id="6"/>
    <w:p>
      <w:pPr>
        <w:numPr>
          <w:ilvl w:val="255"/>
          <w:numId w:val="0"/>
        </w:numPr>
        <w:spacing w:line="520" w:lineRule="exact"/>
        <w:ind w:firstLine="640" w:firstLineChars="200"/>
        <w:rPr>
          <w:rFonts w:ascii="Times New Roman" w:hAnsi="Times New Roman" w:eastAsia="黑体" w:cs="Times New Roman"/>
          <w:sz w:val="32"/>
          <w:szCs w:val="32"/>
        </w:rPr>
      </w:pPr>
      <w:bookmarkStart w:id="7" w:name="_Hlk187940290"/>
      <w:r>
        <w:rPr>
          <w:rFonts w:hint="eastAsia" w:ascii="Times New Roman" w:hAnsi="Times New Roman" w:eastAsia="黑体" w:cs="Times New Roman"/>
          <w:sz w:val="32"/>
          <w:szCs w:val="32"/>
        </w:rPr>
        <w:t>五、安置对象</w:t>
      </w:r>
    </w:p>
    <w:p>
      <w:pPr>
        <w:numPr>
          <w:ilvl w:val="255"/>
          <w:numId w:val="0"/>
        </w:numPr>
        <w:spacing w:line="5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bookmarkEnd w:id="7"/>
    <w:p>
      <w:pPr>
        <w:numPr>
          <w:ilvl w:val="255"/>
          <w:numId w:val="0"/>
        </w:numPr>
        <w:spacing w:line="52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pPr>
        <w:numPr>
          <w:ilvl w:val="255"/>
          <w:numId w:val="0"/>
        </w:numPr>
        <w:spacing w:line="5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rPr>
        <w:t>有关费用已包含在土地补偿费与安置补助费中。</w:t>
      </w:r>
    </w:p>
    <w:p>
      <w:pPr>
        <w:spacing w:line="520" w:lineRule="exact"/>
        <w:ind w:firstLine="640" w:firstLineChars="200"/>
        <w:rPr>
          <w:rFonts w:hint="eastAsia" w:eastAsia="仿宋_GB2312"/>
          <w:sz w:val="32"/>
        </w:rPr>
      </w:pPr>
      <w:r>
        <w:rPr>
          <w:rFonts w:eastAsia="仿宋_GB2312"/>
          <w:sz w:val="32"/>
        </w:rPr>
        <w:t>（二）留用地安置。</w:t>
      </w:r>
      <w:bookmarkStart w:id="8" w:name="_Hlk187940305"/>
      <w:r>
        <w:rPr>
          <w:rFonts w:hint="eastAsia" w:ascii="Times New Roman" w:hAnsi="Times New Roman" w:eastAsia="仿宋_GB2312" w:cs="Times New Roman"/>
          <w:sz w:val="32"/>
          <w:szCs w:val="32"/>
        </w:rPr>
        <w:t>根据</w:t>
      </w:r>
      <w:r>
        <w:rPr>
          <w:rFonts w:ascii="Times New Roman" w:hAnsi="Times New Roman" w:eastAsia="仿宋_GB2312" w:cs="Times New Roman"/>
          <w:sz w:val="32"/>
          <w:szCs w:val="32"/>
        </w:rPr>
        <w:t>《广东省人民政府办公厅关于加强征收农村集体土地留用地安置管理工作的意见》（粤府办〔2016〕30号）</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规定，</w:t>
      </w:r>
      <w:r>
        <w:rPr>
          <w:rFonts w:hint="eastAsia" w:ascii="Times New Roman" w:hAnsi="Times New Roman" w:eastAsia="仿宋_GB2312" w:cs="Times New Roman"/>
          <w:sz w:val="32"/>
          <w:szCs w:val="32"/>
        </w:rPr>
        <w:t>按实际征收土地面积的1</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，按照实地留地方式安排留用地。</w:t>
      </w:r>
    </w:p>
    <w:bookmarkEnd w:id="8"/>
    <w:p>
      <w:pPr>
        <w:numPr>
          <w:ilvl w:val="255"/>
          <w:numId w:val="0"/>
        </w:numPr>
        <w:spacing w:line="52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（三）社会保障。</w:t>
      </w:r>
      <w:r>
        <w:rPr>
          <w:rFonts w:hint="eastAsia" w:ascii="Times New Roman" w:hAnsi="Times New Roman" w:eastAsia="仿宋_GB2312" w:cs="Times New Roman"/>
          <w:sz w:val="32"/>
          <w:szCs w:val="32"/>
        </w:rPr>
        <w:t>该项目征收花山镇</w:t>
      </w:r>
      <w:r>
        <w:rPr>
          <w:rFonts w:hint="eastAsia" w:ascii="Times New Roman" w:hAnsi="Times New Roman" w:eastAsia="仿宋_GB2312" w:cs="Times New Roman"/>
          <w:sz w:val="32"/>
          <w:szCs w:val="32"/>
          <w:lang w:eastAsia="zh-CN"/>
        </w:rPr>
        <w:t>平山村</w:t>
      </w:r>
      <w:r>
        <w:rPr>
          <w:rFonts w:ascii="Times New Roman" w:hAnsi="Times New Roman" w:eastAsia="仿宋_GB2312" w:cs="Times New Roman"/>
          <w:sz w:val="32"/>
          <w:szCs w:val="32"/>
        </w:rPr>
        <w:t>土地面积共</w:t>
      </w:r>
      <w:r>
        <w:rPr>
          <w:rFonts w:hint="eastAsia" w:ascii="Times New Roman" w:hAnsi="Times New Roman" w:eastAsia="仿宋_GB2312" w:cs="Times New Roman"/>
          <w:sz w:val="32"/>
          <w:szCs w:val="32"/>
          <w:lang w:eastAsia="zh-CN"/>
        </w:rPr>
        <w:t>148.98</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亩，根据《广东省人民政府办公厅转发省人力资源社会保障厅关于进一步完善我省被征地农民养老保障政策意见的通知》（粤府办〔2021〕22号）规定，核定该项目</w:t>
      </w:r>
      <w:r>
        <w:rPr>
          <w:rFonts w:ascii="Times New Roman" w:hAnsi="Times New Roman" w:eastAsia="仿宋_GB2312" w:cs="Times New Roman"/>
          <w:sz w:val="32"/>
          <w:szCs w:val="32"/>
          <w:highlight w:val="none"/>
        </w:rPr>
        <w:t>按</w:t>
      </w:r>
      <w:r>
        <w:rPr>
          <w:rFonts w:hint="eastAsia" w:ascii="Times New Roman" w:hAnsi="Times New Roman" w:eastAsia="仿宋_GB2312" w:cs="Times New Roman"/>
          <w:sz w:val="32"/>
          <w:szCs w:val="32"/>
          <w:highlight w:val="none"/>
        </w:rPr>
        <w:t>2.14万元/亩的</w:t>
      </w:r>
      <w:r>
        <w:rPr>
          <w:rFonts w:ascii="Times New Roman" w:hAnsi="Times New Roman" w:eastAsia="仿宋_GB2312" w:cs="Times New Roman"/>
          <w:sz w:val="32"/>
          <w:szCs w:val="32"/>
          <w:highlight w:val="none"/>
        </w:rPr>
        <w:t>标准一次性计提征地社保费共</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318.8</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w:t>
      </w:r>
      <w:r>
        <w:rPr>
          <w:rFonts w:ascii="Times New Roman" w:hAnsi="Times New Roman" w:eastAsia="仿宋_GB2312" w:cs="Times New Roman"/>
          <w:sz w:val="32"/>
          <w:szCs w:val="32"/>
          <w:highlight w:val="none"/>
        </w:rPr>
        <w:t>万元，预存入区</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收缴被征地农民养老保障资金过渡户</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，专款用于被征地农民养老保障。</w:t>
      </w:r>
    </w:p>
    <w:p>
      <w:pPr>
        <w:numPr>
          <w:ilvl w:val="255"/>
          <w:numId w:val="0"/>
        </w:numPr>
        <w:spacing w:line="520" w:lineRule="exact"/>
        <w:rPr>
          <w:rFonts w:ascii="Times New Roman" w:hAnsi="Times New Roman" w:eastAsia="仿宋_GB2312" w:cs="Times New Roman"/>
          <w:bCs/>
          <w:sz w:val="30"/>
          <w:szCs w:val="30"/>
        </w:rPr>
      </w:pPr>
    </w:p>
    <w:p>
      <w:pPr>
        <w:spacing w:line="520" w:lineRule="exact"/>
        <w:jc w:val="right"/>
        <w:rPr>
          <w:rFonts w:hint="eastAsia" w:ascii="仿宋_GB2312" w:hAnsi="仿宋_GB2312" w:eastAsia="仿宋_GB2312" w:cs="仿宋_GB2312"/>
          <w:sz w:val="32"/>
          <w:szCs w:val="32"/>
        </w:rPr>
      </w:pPr>
    </w:p>
    <w:p>
      <w:pPr>
        <w:spacing w:line="52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pPr>
        <w:wordWrap w:val="0"/>
        <w:spacing w:line="520" w:lineRule="exact"/>
        <w:ind w:right="320"/>
        <w:jc w:val="right"/>
        <w:rPr>
          <w:rFonts w:ascii="Times New Roman" w:hAnsi="Times New Roman" w:eastAsia="仿宋_GB2312" w:cs="Times New Roman"/>
          <w:szCs w:val="24"/>
        </w:rPr>
      </w:pPr>
      <w:r>
        <w:rPr>
          <w:rFonts w:ascii="Times New Roman" w:hAnsi="Times New Roman" w:eastAsia="仿宋_GB2312" w:cs="Times New Roman"/>
          <w:sz w:val="32"/>
          <w:szCs w:val="32"/>
        </w:rPr>
        <w:t>2026年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sectPr>
      <w:footerReference r:id="rId3" w:type="default"/>
      <w:pgSz w:w="11906" w:h="16838"/>
      <w:pgMar w:top="1440" w:right="1800" w:bottom="1440" w:left="1800" w:header="851" w:footer="96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sdtPr>
    <w:sdtContent>
      <w:p>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06CBB"/>
    <w:rsid w:val="00015F55"/>
    <w:rsid w:val="000346DA"/>
    <w:rsid w:val="00036749"/>
    <w:rsid w:val="00041071"/>
    <w:rsid w:val="00045161"/>
    <w:rsid w:val="000555EA"/>
    <w:rsid w:val="00072859"/>
    <w:rsid w:val="0008218E"/>
    <w:rsid w:val="00082361"/>
    <w:rsid w:val="00096C64"/>
    <w:rsid w:val="000A2C16"/>
    <w:rsid w:val="000B145B"/>
    <w:rsid w:val="000B7092"/>
    <w:rsid w:val="000D4097"/>
    <w:rsid w:val="000D4B79"/>
    <w:rsid w:val="000E2B61"/>
    <w:rsid w:val="000E5884"/>
    <w:rsid w:val="000F37E0"/>
    <w:rsid w:val="000F4B96"/>
    <w:rsid w:val="00102C0F"/>
    <w:rsid w:val="001043BD"/>
    <w:rsid w:val="0012154A"/>
    <w:rsid w:val="00122439"/>
    <w:rsid w:val="00126ED4"/>
    <w:rsid w:val="001315D9"/>
    <w:rsid w:val="00142B32"/>
    <w:rsid w:val="0015098A"/>
    <w:rsid w:val="00163993"/>
    <w:rsid w:val="00164ED0"/>
    <w:rsid w:val="00170BDB"/>
    <w:rsid w:val="00172914"/>
    <w:rsid w:val="00177C23"/>
    <w:rsid w:val="0018297B"/>
    <w:rsid w:val="001929D1"/>
    <w:rsid w:val="001947BC"/>
    <w:rsid w:val="00196404"/>
    <w:rsid w:val="001A344A"/>
    <w:rsid w:val="001A469B"/>
    <w:rsid w:val="001B07D1"/>
    <w:rsid w:val="001C5670"/>
    <w:rsid w:val="001E387E"/>
    <w:rsid w:val="001E6505"/>
    <w:rsid w:val="002231C2"/>
    <w:rsid w:val="002269C3"/>
    <w:rsid w:val="00234876"/>
    <w:rsid w:val="0023655D"/>
    <w:rsid w:val="002517FF"/>
    <w:rsid w:val="002708C9"/>
    <w:rsid w:val="00272022"/>
    <w:rsid w:val="00275650"/>
    <w:rsid w:val="002B1617"/>
    <w:rsid w:val="002B1663"/>
    <w:rsid w:val="002C3C74"/>
    <w:rsid w:val="002D43C2"/>
    <w:rsid w:val="002D56C1"/>
    <w:rsid w:val="002E24C8"/>
    <w:rsid w:val="002E4AD9"/>
    <w:rsid w:val="002F0FC8"/>
    <w:rsid w:val="002F6209"/>
    <w:rsid w:val="003009DE"/>
    <w:rsid w:val="0031459E"/>
    <w:rsid w:val="003162A3"/>
    <w:rsid w:val="003173F7"/>
    <w:rsid w:val="00324AE5"/>
    <w:rsid w:val="00326331"/>
    <w:rsid w:val="00326AB6"/>
    <w:rsid w:val="00335BE3"/>
    <w:rsid w:val="00352F85"/>
    <w:rsid w:val="00365CF1"/>
    <w:rsid w:val="00386225"/>
    <w:rsid w:val="00386B32"/>
    <w:rsid w:val="00391946"/>
    <w:rsid w:val="00394B72"/>
    <w:rsid w:val="003A6945"/>
    <w:rsid w:val="003A7453"/>
    <w:rsid w:val="003A7E44"/>
    <w:rsid w:val="003B5108"/>
    <w:rsid w:val="003C5634"/>
    <w:rsid w:val="003F1999"/>
    <w:rsid w:val="003F5777"/>
    <w:rsid w:val="0040324F"/>
    <w:rsid w:val="00404868"/>
    <w:rsid w:val="00416964"/>
    <w:rsid w:val="00416C7C"/>
    <w:rsid w:val="00450798"/>
    <w:rsid w:val="0047585C"/>
    <w:rsid w:val="0048599C"/>
    <w:rsid w:val="00491728"/>
    <w:rsid w:val="004969ED"/>
    <w:rsid w:val="004A1605"/>
    <w:rsid w:val="004A702E"/>
    <w:rsid w:val="004B531D"/>
    <w:rsid w:val="004C37CF"/>
    <w:rsid w:val="004C7698"/>
    <w:rsid w:val="004D6C66"/>
    <w:rsid w:val="004E536B"/>
    <w:rsid w:val="004E6319"/>
    <w:rsid w:val="0051278A"/>
    <w:rsid w:val="00523849"/>
    <w:rsid w:val="00524F68"/>
    <w:rsid w:val="00531C37"/>
    <w:rsid w:val="00534E1B"/>
    <w:rsid w:val="00543075"/>
    <w:rsid w:val="0055511B"/>
    <w:rsid w:val="0056539F"/>
    <w:rsid w:val="00566A08"/>
    <w:rsid w:val="00577200"/>
    <w:rsid w:val="00580D0D"/>
    <w:rsid w:val="00581B80"/>
    <w:rsid w:val="00584267"/>
    <w:rsid w:val="00590E7C"/>
    <w:rsid w:val="00596ED2"/>
    <w:rsid w:val="005C711C"/>
    <w:rsid w:val="005C7F9F"/>
    <w:rsid w:val="005D11DF"/>
    <w:rsid w:val="005D7F5E"/>
    <w:rsid w:val="00604E24"/>
    <w:rsid w:val="0062628C"/>
    <w:rsid w:val="00627569"/>
    <w:rsid w:val="00630665"/>
    <w:rsid w:val="0063158C"/>
    <w:rsid w:val="00642508"/>
    <w:rsid w:val="0065057C"/>
    <w:rsid w:val="00653DA6"/>
    <w:rsid w:val="00654482"/>
    <w:rsid w:val="00660736"/>
    <w:rsid w:val="006759DD"/>
    <w:rsid w:val="00680E37"/>
    <w:rsid w:val="00685574"/>
    <w:rsid w:val="006958E6"/>
    <w:rsid w:val="006A32A0"/>
    <w:rsid w:val="006A79FF"/>
    <w:rsid w:val="006B0B03"/>
    <w:rsid w:val="006B0B55"/>
    <w:rsid w:val="006B2354"/>
    <w:rsid w:val="006C7CB1"/>
    <w:rsid w:val="006D5248"/>
    <w:rsid w:val="006E3F94"/>
    <w:rsid w:val="006E567A"/>
    <w:rsid w:val="006F1593"/>
    <w:rsid w:val="006F19E7"/>
    <w:rsid w:val="006F28CB"/>
    <w:rsid w:val="006F40D2"/>
    <w:rsid w:val="00704570"/>
    <w:rsid w:val="00716A43"/>
    <w:rsid w:val="007215D1"/>
    <w:rsid w:val="00721C99"/>
    <w:rsid w:val="00722953"/>
    <w:rsid w:val="00725F31"/>
    <w:rsid w:val="00727668"/>
    <w:rsid w:val="00730954"/>
    <w:rsid w:val="00733448"/>
    <w:rsid w:val="00733F6A"/>
    <w:rsid w:val="0074592B"/>
    <w:rsid w:val="007560ED"/>
    <w:rsid w:val="00760D52"/>
    <w:rsid w:val="0076324A"/>
    <w:rsid w:val="00772B63"/>
    <w:rsid w:val="00796CA4"/>
    <w:rsid w:val="007A04C0"/>
    <w:rsid w:val="007B44AA"/>
    <w:rsid w:val="007B5785"/>
    <w:rsid w:val="007C09D4"/>
    <w:rsid w:val="007C68CD"/>
    <w:rsid w:val="007F7339"/>
    <w:rsid w:val="00802012"/>
    <w:rsid w:val="0082338F"/>
    <w:rsid w:val="00824048"/>
    <w:rsid w:val="008276B2"/>
    <w:rsid w:val="00831673"/>
    <w:rsid w:val="0084102A"/>
    <w:rsid w:val="00890FF9"/>
    <w:rsid w:val="00895E44"/>
    <w:rsid w:val="008A2C49"/>
    <w:rsid w:val="008B4AEF"/>
    <w:rsid w:val="008D31FF"/>
    <w:rsid w:val="008D5E31"/>
    <w:rsid w:val="008E1164"/>
    <w:rsid w:val="00917FDB"/>
    <w:rsid w:val="009239CE"/>
    <w:rsid w:val="009315CF"/>
    <w:rsid w:val="00951C52"/>
    <w:rsid w:val="00953100"/>
    <w:rsid w:val="0095360A"/>
    <w:rsid w:val="009536EC"/>
    <w:rsid w:val="009540AA"/>
    <w:rsid w:val="00954428"/>
    <w:rsid w:val="00961FDE"/>
    <w:rsid w:val="00964B9B"/>
    <w:rsid w:val="00965874"/>
    <w:rsid w:val="00977C58"/>
    <w:rsid w:val="009800A8"/>
    <w:rsid w:val="00992E49"/>
    <w:rsid w:val="009939C4"/>
    <w:rsid w:val="009A2AFD"/>
    <w:rsid w:val="009A7A41"/>
    <w:rsid w:val="009B1324"/>
    <w:rsid w:val="009C2235"/>
    <w:rsid w:val="009C3122"/>
    <w:rsid w:val="00A219F6"/>
    <w:rsid w:val="00A21DD0"/>
    <w:rsid w:val="00A628BD"/>
    <w:rsid w:val="00A71FFB"/>
    <w:rsid w:val="00A75F31"/>
    <w:rsid w:val="00A76840"/>
    <w:rsid w:val="00A80273"/>
    <w:rsid w:val="00A85A8C"/>
    <w:rsid w:val="00A905AC"/>
    <w:rsid w:val="00A91E0A"/>
    <w:rsid w:val="00A93EB2"/>
    <w:rsid w:val="00A959B7"/>
    <w:rsid w:val="00AA7546"/>
    <w:rsid w:val="00AB1F54"/>
    <w:rsid w:val="00AB6737"/>
    <w:rsid w:val="00AD53AF"/>
    <w:rsid w:val="00AD6E00"/>
    <w:rsid w:val="00AE2AB9"/>
    <w:rsid w:val="00AF1EC7"/>
    <w:rsid w:val="00AF3BB1"/>
    <w:rsid w:val="00B05D16"/>
    <w:rsid w:val="00B445A6"/>
    <w:rsid w:val="00B55392"/>
    <w:rsid w:val="00B55BAF"/>
    <w:rsid w:val="00B56ED8"/>
    <w:rsid w:val="00B64AE2"/>
    <w:rsid w:val="00B70CD1"/>
    <w:rsid w:val="00B72FDD"/>
    <w:rsid w:val="00B81511"/>
    <w:rsid w:val="00B84848"/>
    <w:rsid w:val="00B87FC3"/>
    <w:rsid w:val="00BA56A9"/>
    <w:rsid w:val="00BA67C7"/>
    <w:rsid w:val="00BB433F"/>
    <w:rsid w:val="00BE701C"/>
    <w:rsid w:val="00C04337"/>
    <w:rsid w:val="00C05B92"/>
    <w:rsid w:val="00C05E90"/>
    <w:rsid w:val="00C23AE2"/>
    <w:rsid w:val="00C30E3B"/>
    <w:rsid w:val="00C43131"/>
    <w:rsid w:val="00C4429A"/>
    <w:rsid w:val="00C53D10"/>
    <w:rsid w:val="00C555BB"/>
    <w:rsid w:val="00C6512F"/>
    <w:rsid w:val="00C84D30"/>
    <w:rsid w:val="00CA1846"/>
    <w:rsid w:val="00CB07E2"/>
    <w:rsid w:val="00CB39EF"/>
    <w:rsid w:val="00CB6605"/>
    <w:rsid w:val="00CD4989"/>
    <w:rsid w:val="00CD4AD1"/>
    <w:rsid w:val="00CE7DEF"/>
    <w:rsid w:val="00CF26B5"/>
    <w:rsid w:val="00CF34CC"/>
    <w:rsid w:val="00D005E9"/>
    <w:rsid w:val="00D2046A"/>
    <w:rsid w:val="00D20C0C"/>
    <w:rsid w:val="00D265B2"/>
    <w:rsid w:val="00D26F24"/>
    <w:rsid w:val="00D34160"/>
    <w:rsid w:val="00D35400"/>
    <w:rsid w:val="00D35430"/>
    <w:rsid w:val="00D400FC"/>
    <w:rsid w:val="00D425AC"/>
    <w:rsid w:val="00D60569"/>
    <w:rsid w:val="00D67C50"/>
    <w:rsid w:val="00D7686F"/>
    <w:rsid w:val="00D77C52"/>
    <w:rsid w:val="00D92D57"/>
    <w:rsid w:val="00DA702D"/>
    <w:rsid w:val="00DA7139"/>
    <w:rsid w:val="00DB6415"/>
    <w:rsid w:val="00DC2E61"/>
    <w:rsid w:val="00DD02D2"/>
    <w:rsid w:val="00DD35B4"/>
    <w:rsid w:val="00DD6AFD"/>
    <w:rsid w:val="00DF0871"/>
    <w:rsid w:val="00E0418E"/>
    <w:rsid w:val="00E07D35"/>
    <w:rsid w:val="00E25971"/>
    <w:rsid w:val="00E2743F"/>
    <w:rsid w:val="00E27DD7"/>
    <w:rsid w:val="00E300BE"/>
    <w:rsid w:val="00E341B2"/>
    <w:rsid w:val="00E602B0"/>
    <w:rsid w:val="00E84953"/>
    <w:rsid w:val="00E93AF4"/>
    <w:rsid w:val="00EB668E"/>
    <w:rsid w:val="00EC04F8"/>
    <w:rsid w:val="00EC1125"/>
    <w:rsid w:val="00EC2153"/>
    <w:rsid w:val="00EE5FDB"/>
    <w:rsid w:val="00EE681C"/>
    <w:rsid w:val="00EE706E"/>
    <w:rsid w:val="00EF7FC3"/>
    <w:rsid w:val="00F06F9F"/>
    <w:rsid w:val="00F20E42"/>
    <w:rsid w:val="00F25471"/>
    <w:rsid w:val="00F357A7"/>
    <w:rsid w:val="00F37D74"/>
    <w:rsid w:val="00F474D2"/>
    <w:rsid w:val="00F50540"/>
    <w:rsid w:val="00F545F5"/>
    <w:rsid w:val="00F6299A"/>
    <w:rsid w:val="00F66239"/>
    <w:rsid w:val="00F7399C"/>
    <w:rsid w:val="00F87166"/>
    <w:rsid w:val="00F91515"/>
    <w:rsid w:val="00FA3F2B"/>
    <w:rsid w:val="00FA483C"/>
    <w:rsid w:val="00FC4F3E"/>
    <w:rsid w:val="00FC530B"/>
    <w:rsid w:val="00FD593F"/>
    <w:rsid w:val="00FD6583"/>
    <w:rsid w:val="00FD7E9C"/>
    <w:rsid w:val="00FE5F71"/>
    <w:rsid w:val="00FF001A"/>
    <w:rsid w:val="00FF0280"/>
    <w:rsid w:val="015442CD"/>
    <w:rsid w:val="028530AF"/>
    <w:rsid w:val="030F4424"/>
    <w:rsid w:val="0365604C"/>
    <w:rsid w:val="046F10E1"/>
    <w:rsid w:val="054932AE"/>
    <w:rsid w:val="06710E08"/>
    <w:rsid w:val="0914358E"/>
    <w:rsid w:val="09B92049"/>
    <w:rsid w:val="09C35DE1"/>
    <w:rsid w:val="0AA42AE4"/>
    <w:rsid w:val="0C925EAA"/>
    <w:rsid w:val="0D0E186F"/>
    <w:rsid w:val="0EC70626"/>
    <w:rsid w:val="10C73357"/>
    <w:rsid w:val="13AE5449"/>
    <w:rsid w:val="17210021"/>
    <w:rsid w:val="19336527"/>
    <w:rsid w:val="199729F2"/>
    <w:rsid w:val="19D31FD2"/>
    <w:rsid w:val="19F17BCF"/>
    <w:rsid w:val="1AFA13DA"/>
    <w:rsid w:val="1B102545"/>
    <w:rsid w:val="215E7518"/>
    <w:rsid w:val="22694BD9"/>
    <w:rsid w:val="22C774CC"/>
    <w:rsid w:val="25807D11"/>
    <w:rsid w:val="273C6BB3"/>
    <w:rsid w:val="27CF0CF7"/>
    <w:rsid w:val="2DE05CD4"/>
    <w:rsid w:val="2E452FE1"/>
    <w:rsid w:val="32537490"/>
    <w:rsid w:val="3416129E"/>
    <w:rsid w:val="34BA79CA"/>
    <w:rsid w:val="37A56BB4"/>
    <w:rsid w:val="385E4999"/>
    <w:rsid w:val="38D760FE"/>
    <w:rsid w:val="3999642E"/>
    <w:rsid w:val="39B0341A"/>
    <w:rsid w:val="3A00295D"/>
    <w:rsid w:val="3A330AD1"/>
    <w:rsid w:val="3A377D63"/>
    <w:rsid w:val="3B073A27"/>
    <w:rsid w:val="3CDC62D4"/>
    <w:rsid w:val="3ED43706"/>
    <w:rsid w:val="3F867D4C"/>
    <w:rsid w:val="407231D7"/>
    <w:rsid w:val="415E793A"/>
    <w:rsid w:val="41CE2843"/>
    <w:rsid w:val="42754DA2"/>
    <w:rsid w:val="4375005E"/>
    <w:rsid w:val="44D44C11"/>
    <w:rsid w:val="46A33C83"/>
    <w:rsid w:val="46F00C05"/>
    <w:rsid w:val="47093D37"/>
    <w:rsid w:val="477517FF"/>
    <w:rsid w:val="481E59F2"/>
    <w:rsid w:val="4823227C"/>
    <w:rsid w:val="485566E5"/>
    <w:rsid w:val="48ED61B8"/>
    <w:rsid w:val="4B1B2F9F"/>
    <w:rsid w:val="4B1B4909"/>
    <w:rsid w:val="4CC57A90"/>
    <w:rsid w:val="4DA46784"/>
    <w:rsid w:val="508F3931"/>
    <w:rsid w:val="50E46B79"/>
    <w:rsid w:val="5244238B"/>
    <w:rsid w:val="525C5A95"/>
    <w:rsid w:val="53205771"/>
    <w:rsid w:val="546724CF"/>
    <w:rsid w:val="551514B8"/>
    <w:rsid w:val="55B45AD2"/>
    <w:rsid w:val="55E624F3"/>
    <w:rsid w:val="572C466E"/>
    <w:rsid w:val="57990DE8"/>
    <w:rsid w:val="57B8261A"/>
    <w:rsid w:val="589D3674"/>
    <w:rsid w:val="5ADA39FB"/>
    <w:rsid w:val="5CBA52BB"/>
    <w:rsid w:val="5D6D6DA8"/>
    <w:rsid w:val="5E2840F9"/>
    <w:rsid w:val="5EF14F1B"/>
    <w:rsid w:val="5FDC55D3"/>
    <w:rsid w:val="619F774C"/>
    <w:rsid w:val="642B52C7"/>
    <w:rsid w:val="661E6FAD"/>
    <w:rsid w:val="673A3ECA"/>
    <w:rsid w:val="68014CBD"/>
    <w:rsid w:val="685264D2"/>
    <w:rsid w:val="69DE5E68"/>
    <w:rsid w:val="6E8742F4"/>
    <w:rsid w:val="6FE86525"/>
    <w:rsid w:val="70A909CB"/>
    <w:rsid w:val="71356173"/>
    <w:rsid w:val="715F4802"/>
    <w:rsid w:val="727E09DF"/>
    <w:rsid w:val="72CB03A1"/>
    <w:rsid w:val="74BB5FFB"/>
    <w:rsid w:val="76FE05CD"/>
    <w:rsid w:val="785D0702"/>
    <w:rsid w:val="79066E1B"/>
    <w:rsid w:val="799303CE"/>
    <w:rsid w:val="79EF253F"/>
    <w:rsid w:val="7A5C5FE9"/>
    <w:rsid w:val="7B131D21"/>
    <w:rsid w:val="7B6635E4"/>
    <w:rsid w:val="7C217284"/>
    <w:rsid w:val="7C490589"/>
    <w:rsid w:val="7DDD2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99"/>
    <w:pPr>
      <w:ind w:firstLine="420" w:firstLineChars="200"/>
    </w:pPr>
  </w:style>
  <w:style w:type="character" w:customStyle="1" w:styleId="14">
    <w:name w:val="批注框文本 字符"/>
    <w:basedOn w:val="8"/>
    <w:link w:val="3"/>
    <w:semiHidden/>
    <w:qFormat/>
    <w:uiPriority w:val="99"/>
    <w:rPr>
      <w:kern w:val="2"/>
      <w:sz w:val="18"/>
      <w:szCs w:val="18"/>
    </w:rPr>
  </w:style>
  <w:style w:type="character" w:customStyle="1" w:styleId="15">
    <w:name w:val="批注文字 字符"/>
    <w:basedOn w:val="8"/>
    <w:link w:val="2"/>
    <w:semiHidden/>
    <w:qFormat/>
    <w:uiPriority w:val="99"/>
    <w:rPr>
      <w:kern w:val="2"/>
      <w:sz w:val="21"/>
      <w:szCs w:val="22"/>
    </w:rPr>
  </w:style>
  <w:style w:type="character" w:customStyle="1" w:styleId="16">
    <w:name w:val="批注主题 字符"/>
    <w:basedOn w:val="15"/>
    <w:link w:val="6"/>
    <w:semiHidden/>
    <w:qFormat/>
    <w:uiPriority w:val="99"/>
    <w:rPr>
      <w:b/>
      <w:bCs/>
      <w:kern w:val="2"/>
      <w:sz w:val="21"/>
      <w:szCs w:val="22"/>
    </w:rPr>
  </w:style>
  <w:style w:type="paragraph" w:customStyle="1" w:styleId="17">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7376-4661-4C06-81ED-0E5BE3D9F8E0}">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1282</Words>
  <Characters>1387</Characters>
  <Lines>14</Lines>
  <Paragraphs>62</Paragraphs>
  <TotalTime>4</TotalTime>
  <ScaleCrop>false</ScaleCrop>
  <LinksUpToDate>false</LinksUpToDate>
  <CharactersWithSpaces>1393</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2025-04-10T01:16:00Z</dcterms:created>
  <dc:creator>Administrator</dc:creator>
  <cp:lastModifiedBy>HDFY-LMQ</cp:lastModifiedBy>
  <cp:lastPrinted>2025-02-27T03:36:00Z</cp:lastPrinted>
  <dcterms:modified xsi:type="dcterms:W3CDTF">2026-09-24T07:43:36Z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C2CFDA2A3C9A497DA137C2368319EB16_12</vt:lpwstr>
  </property>
  <property fmtid="{D5CDD505-2E9C-101B-9397-08002B2CF9AE}" pid="4" name="KSOTemplateDocerSaveRecord">
    <vt:lpwstr>eyJoZGlkIjoiYjQ0ODE4ZmIyZjEyZWUwYzEzMjRjMGJiZjI1OWQ0MGEifQ==</vt:lpwstr>
  </property>
</Properties>
</file>