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ind w:firstLine="645"/>
        <w:jc w:val="right"/>
        <w:textAlignment w:val="baseline"/>
        <w:rPr>
          <w:rFonts w:hint="eastAsia" w:ascii="Times New Roman" w:hAnsi="Times New Roman" w:eastAsia="仿宋_GB2312" w:cs="Times New Roman"/>
          <w:color w:val="auto"/>
          <w:sz w:val="32"/>
          <w:szCs w:val="32"/>
          <w:highlight w:val="none"/>
        </w:rPr>
      </w:pPr>
    </w:p>
    <w:p>
      <w:pPr>
        <w:widowControl/>
        <w:spacing w:line="600" w:lineRule="exact"/>
        <w:ind w:firstLine="645"/>
        <w:jc w:val="right"/>
        <w:textAlignment w:val="baseline"/>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粤府土审（02）〔20</w:t>
      </w:r>
      <w:r>
        <w:rPr>
          <w:rFonts w:hint="default"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240</w:t>
      </w:r>
      <w:r>
        <w:rPr>
          <w:rFonts w:hint="eastAsia" w:ascii="Times New Roman" w:hAnsi="Times New Roman" w:eastAsia="仿宋_GB2312" w:cs="Times New Roman"/>
          <w:color w:val="auto"/>
          <w:sz w:val="32"/>
          <w:szCs w:val="32"/>
          <w:highlight w:val="none"/>
        </w:rPr>
        <w:t>号</w:t>
      </w:r>
    </w:p>
    <w:p>
      <w:pPr>
        <w:spacing w:line="600" w:lineRule="exact"/>
        <w:jc w:val="center"/>
        <w:rPr>
          <w:rFonts w:hint="eastAsia" w:ascii="Times New Roman" w:hAnsi="Times New Roman" w:eastAsia="方正小标宋简体" w:cs="方正小标宋简体"/>
          <w:bCs/>
          <w:color w:val="auto"/>
          <w:sz w:val="44"/>
          <w:szCs w:val="44"/>
          <w:highlight w:val="none"/>
        </w:rPr>
      </w:pPr>
    </w:p>
    <w:p>
      <w:pPr>
        <w:spacing w:line="560" w:lineRule="exact"/>
        <w:jc w:val="center"/>
        <w:rPr>
          <w:rFonts w:hint="eastAsia" w:eastAsia="方正小标宋简体"/>
          <w:color w:val="auto"/>
          <w:sz w:val="44"/>
          <w:szCs w:val="44"/>
        </w:rPr>
      </w:pPr>
      <w:r>
        <w:rPr>
          <w:rFonts w:hint="eastAsia" w:eastAsia="方正小标宋简体"/>
          <w:color w:val="auto"/>
          <w:sz w:val="44"/>
          <w:szCs w:val="44"/>
        </w:rPr>
        <w:t>广东省人民政府关于广州市花都区</w:t>
      </w:r>
      <w:r>
        <w:rPr>
          <w:rFonts w:hint="eastAsia" w:ascii="Times New Roman" w:hAnsi="Times New Roman" w:eastAsia="仿宋_GB2312" w:cs="Times New Roman"/>
          <w:color w:val="auto"/>
          <w:sz w:val="40"/>
          <w:szCs w:val="40"/>
          <w:highlight w:val="none"/>
          <w:u w:val="none"/>
          <w:lang w:eastAsia="zh-CN"/>
        </w:rPr>
        <w:t>202</w:t>
      </w:r>
      <w:r>
        <w:rPr>
          <w:rFonts w:hint="eastAsia" w:ascii="Times New Roman" w:hAnsi="Times New Roman" w:eastAsia="仿宋_GB2312" w:cs="Times New Roman"/>
          <w:color w:val="auto"/>
          <w:sz w:val="40"/>
          <w:szCs w:val="40"/>
          <w:highlight w:val="none"/>
          <w:u w:val="none"/>
          <w:lang w:val="en-US" w:eastAsia="zh-CN"/>
        </w:rPr>
        <w:t>6</w:t>
      </w:r>
      <w:r>
        <w:rPr>
          <w:rFonts w:hint="eastAsia" w:eastAsia="方正小标宋简体"/>
          <w:color w:val="auto"/>
          <w:sz w:val="44"/>
          <w:szCs w:val="44"/>
        </w:rPr>
        <w:t>年度第四十</w:t>
      </w:r>
      <w:r>
        <w:rPr>
          <w:rFonts w:hint="eastAsia" w:eastAsia="方正小标宋简体"/>
          <w:color w:val="auto"/>
          <w:sz w:val="44"/>
          <w:szCs w:val="44"/>
          <w:lang w:eastAsia="zh-CN"/>
        </w:rPr>
        <w:t>六</w:t>
      </w:r>
      <w:r>
        <w:rPr>
          <w:rFonts w:hint="eastAsia" w:eastAsia="方正小标宋简体"/>
          <w:color w:val="auto"/>
          <w:sz w:val="44"/>
          <w:szCs w:val="44"/>
        </w:rPr>
        <w:t>批次城镇建设用地</w:t>
      </w:r>
      <w:r>
        <w:rPr>
          <w:rFonts w:hint="eastAsia" w:eastAsia="方正小标宋简体"/>
          <w:color w:val="auto"/>
          <w:sz w:val="44"/>
          <w:szCs w:val="44"/>
          <w:lang w:val="en-US" w:eastAsia="zh-CN"/>
        </w:rPr>
        <w:t>的</w:t>
      </w:r>
      <w:r>
        <w:rPr>
          <w:rFonts w:hint="eastAsia" w:eastAsia="方正小标宋简体"/>
          <w:color w:val="auto"/>
          <w:sz w:val="44"/>
          <w:szCs w:val="44"/>
        </w:rPr>
        <w:t>批复</w:t>
      </w:r>
    </w:p>
    <w:p>
      <w:pPr>
        <w:widowControl/>
        <w:spacing w:line="600" w:lineRule="exact"/>
        <w:jc w:val="center"/>
        <w:textAlignment w:val="baseline"/>
        <w:rPr>
          <w:rFonts w:hint="eastAsia" w:ascii="Times New Roman" w:hAnsi="Times New Roman" w:eastAsia="宋体" w:cs="Times New Roman"/>
          <w:b/>
          <w:color w:val="auto"/>
          <w:sz w:val="32"/>
          <w:szCs w:val="32"/>
          <w:highlight w:val="none"/>
          <w:u w:val="none"/>
        </w:rPr>
      </w:pPr>
    </w:p>
    <w:p>
      <w:pPr>
        <w:widowControl/>
        <w:spacing w:line="560" w:lineRule="exact"/>
        <w:jc w:val="left"/>
        <w:textAlignment w:val="baseline"/>
        <w:rPr>
          <w:rFonts w:hint="eastAsia" w:ascii="Times New Roman" w:hAnsi="Times New Roman" w:eastAsia="仿宋_GB2312" w:cs="Times New Roman"/>
          <w:color w:val="auto"/>
          <w:sz w:val="32"/>
          <w:szCs w:val="32"/>
          <w:highlight w:val="none"/>
          <w:u w:val="none"/>
        </w:rPr>
      </w:pPr>
      <w:r>
        <w:rPr>
          <w:rFonts w:hint="eastAsia" w:ascii="Times New Roman" w:hAnsi="Times New Roman" w:eastAsia="仿宋_GB2312" w:cs="Times New Roman"/>
          <w:color w:val="auto"/>
          <w:sz w:val="32"/>
          <w:szCs w:val="32"/>
          <w:highlight w:val="none"/>
          <w:u w:val="none"/>
        </w:rPr>
        <w:t>广州市人民政府：</w:t>
      </w:r>
    </w:p>
    <w:p>
      <w:pPr>
        <w:widowControl/>
        <w:spacing w:line="560" w:lineRule="exact"/>
        <w:ind w:firstLine="645"/>
        <w:textAlignment w:val="baseline"/>
        <w:rPr>
          <w:rFonts w:ascii="Times New Roman" w:hAnsi="Times New Roman" w:eastAsia="仿宋_GB2312" w:cs="Times New Roman"/>
          <w:color w:val="auto"/>
          <w:sz w:val="32"/>
          <w:szCs w:val="32"/>
          <w:highlight w:val="none"/>
          <w:u w:val="none"/>
        </w:rPr>
      </w:pPr>
      <w:r>
        <w:rPr>
          <w:rFonts w:hint="eastAsia" w:ascii="Times New Roman" w:hAnsi="Times New Roman" w:eastAsia="仿宋_GB2312" w:cs="Times New Roman"/>
          <w:color w:val="auto"/>
          <w:sz w:val="32"/>
          <w:szCs w:val="32"/>
          <w:highlight w:val="none"/>
          <w:u w:val="none"/>
          <w:lang w:eastAsia="zh-CN"/>
        </w:rPr>
        <w:t>你市关于申请广州市花都区202</w:t>
      </w:r>
      <w:r>
        <w:rPr>
          <w:rFonts w:hint="eastAsia" w:ascii="Times New Roman" w:hAnsi="Times New Roman" w:eastAsia="仿宋_GB2312" w:cs="Times New Roman"/>
          <w:color w:val="auto"/>
          <w:sz w:val="32"/>
          <w:szCs w:val="32"/>
          <w:highlight w:val="none"/>
          <w:u w:val="none"/>
          <w:lang w:val="en-US" w:eastAsia="zh-CN"/>
        </w:rPr>
        <w:t>6</w:t>
      </w:r>
      <w:r>
        <w:rPr>
          <w:rFonts w:hint="eastAsia" w:ascii="Times New Roman" w:hAnsi="Times New Roman" w:eastAsia="仿宋_GB2312" w:cs="Times New Roman"/>
          <w:color w:val="auto"/>
          <w:sz w:val="32"/>
          <w:szCs w:val="32"/>
          <w:highlight w:val="none"/>
          <w:u w:val="none"/>
          <w:lang w:eastAsia="zh-CN"/>
        </w:rPr>
        <w:t>年度第四十六批次城镇建设用地</w:t>
      </w:r>
      <w:r>
        <w:rPr>
          <w:rFonts w:hint="eastAsia" w:ascii="Times New Roman" w:hAnsi="Times New Roman" w:eastAsia="仿宋_GB2312" w:cs="Times New Roman"/>
          <w:color w:val="auto"/>
          <w:sz w:val="32"/>
          <w:szCs w:val="32"/>
          <w:highlight w:val="none"/>
          <w:u w:val="none"/>
          <w:lang w:val="en-US" w:eastAsia="zh-CN"/>
        </w:rPr>
        <w:t>土地征收的请示收悉</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lang w:eastAsia="zh-CN"/>
        </w:rPr>
        <w:t>现</w:t>
      </w:r>
      <w:r>
        <w:rPr>
          <w:rFonts w:ascii="Times New Roman" w:hAnsi="Times New Roman" w:eastAsia="仿宋_GB2312" w:cs="Times New Roman"/>
          <w:color w:val="auto"/>
          <w:sz w:val="32"/>
          <w:szCs w:val="32"/>
          <w:highlight w:val="none"/>
          <w:u w:val="none"/>
        </w:rPr>
        <w:t>批复如下：</w:t>
      </w:r>
    </w:p>
    <w:p>
      <w:pPr>
        <w:pStyle w:val="6"/>
        <w:widowControl w:val="0"/>
        <w:autoSpaceDE w:val="0"/>
        <w:autoSpaceDN w:val="0"/>
        <w:spacing w:line="58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eastAsia="zh-CN"/>
        </w:rPr>
        <w:t>一、</w:t>
      </w:r>
      <w:r>
        <w:rPr>
          <w:rFonts w:hint="eastAsia" w:ascii="Times New Roman" w:hAnsi="Times New Roman" w:eastAsia="仿宋_GB2312"/>
          <w:color w:val="auto"/>
          <w:sz w:val="32"/>
          <w:szCs w:val="32"/>
          <w:highlight w:val="none"/>
        </w:rPr>
        <w:t>同意使用</w:t>
      </w:r>
      <w:r>
        <w:rPr>
          <w:rFonts w:hint="eastAsia" w:ascii="Times New Roman" w:hAnsi="Times New Roman" w:eastAsia="仿宋_GB2312" w:cs="Times New Roman"/>
          <w:kern w:val="44"/>
          <w:sz w:val="32"/>
          <w:szCs w:val="32"/>
          <w:lang w:val="en-US" w:eastAsia="zh-CN"/>
        </w:rPr>
        <w:t>0.4359</w:t>
      </w:r>
      <w:r>
        <w:rPr>
          <w:rFonts w:hint="eastAsia" w:ascii="Times New Roman" w:hAnsi="Times New Roman" w:eastAsia="仿宋_GB2312"/>
          <w:color w:val="auto"/>
          <w:sz w:val="32"/>
          <w:szCs w:val="32"/>
          <w:highlight w:val="none"/>
        </w:rPr>
        <w:t>公顷城</w:t>
      </w:r>
      <w:r>
        <w:rPr>
          <w:rFonts w:hint="eastAsia" w:ascii="Times New Roman" w:hAnsi="Times New Roman" w:eastAsia="仿宋_GB2312"/>
          <w:color w:val="auto"/>
          <w:sz w:val="32"/>
          <w:szCs w:val="32"/>
          <w:highlight w:val="none"/>
          <w:lang w:eastAsia="zh-CN"/>
        </w:rPr>
        <w:t>镇</w:t>
      </w:r>
      <w:r>
        <w:rPr>
          <w:rFonts w:hint="eastAsia" w:ascii="Times New Roman" w:hAnsi="Times New Roman" w:eastAsia="仿宋_GB2312"/>
          <w:color w:val="auto"/>
          <w:sz w:val="32"/>
          <w:szCs w:val="32"/>
          <w:highlight w:val="none"/>
        </w:rPr>
        <w:t>建设用地</w:t>
      </w:r>
      <w:r>
        <w:rPr>
          <w:rFonts w:hint="eastAsia" w:ascii="Times New Roman" w:hAnsi="Times New Roman" w:eastAsia="仿宋_GB2312"/>
          <w:color w:val="auto"/>
          <w:sz w:val="32"/>
          <w:szCs w:val="32"/>
          <w:highlight w:val="none"/>
          <w:u w:val="none"/>
          <w:lang w:eastAsia="zh-CN"/>
        </w:rPr>
        <w:t>，即</w:t>
      </w:r>
      <w:r>
        <w:rPr>
          <w:rFonts w:ascii="Times New Roman" w:hAnsi="Times New Roman" w:eastAsia="仿宋_GB2312"/>
          <w:color w:val="auto"/>
          <w:sz w:val="32"/>
          <w:szCs w:val="32"/>
          <w:highlight w:val="none"/>
          <w:u w:val="none"/>
        </w:rPr>
        <w:t>同意你市将</w:t>
      </w:r>
      <w:r>
        <w:rPr>
          <w:rFonts w:hint="eastAsia" w:ascii="Times New Roman" w:hAnsi="Times New Roman" w:eastAsia="仿宋_GB2312" w:cs="Times New Roman"/>
          <w:kern w:val="44"/>
          <w:sz w:val="32"/>
          <w:szCs w:val="32"/>
        </w:rPr>
        <w:t>花都区狮岭镇新庄村福星组集体经济组织、上庄组集体经济组织、下庄组集体经济组织、向群组集体经济组织、新三组集体经济组织和新庄村集体经济组织属下</w:t>
      </w:r>
      <w:r>
        <w:rPr>
          <w:rFonts w:ascii="Times New Roman" w:hAnsi="Times New Roman" w:eastAsia="仿宋_GB2312" w:cs="Times New Roman"/>
          <w:color w:val="auto"/>
          <w:sz w:val="32"/>
          <w:szCs w:val="32"/>
          <w:highlight w:val="none"/>
          <w:u w:val="none"/>
        </w:rPr>
        <w:t>的集体农用地</w:t>
      </w:r>
      <w:r>
        <w:rPr>
          <w:rFonts w:hint="eastAsia" w:ascii="Times New Roman" w:hAnsi="Times New Roman" w:eastAsia="仿宋_GB2312" w:cs="Times New Roman"/>
          <w:sz w:val="32"/>
          <w:szCs w:val="32"/>
        </w:rPr>
        <w:t>0.3168</w:t>
      </w:r>
      <w:r>
        <w:rPr>
          <w:rFonts w:ascii="Times New Roman" w:hAnsi="Times New Roman" w:eastAsia="仿宋_GB2312" w:cs="Times New Roman"/>
          <w:color w:val="auto"/>
          <w:sz w:val="32"/>
          <w:szCs w:val="32"/>
          <w:highlight w:val="none"/>
          <w:u w:val="none"/>
        </w:rPr>
        <w:t>公顷（</w:t>
      </w:r>
      <w:r>
        <w:rPr>
          <w:rFonts w:hint="eastAsia" w:ascii="Times New Roman" w:hAnsi="Times New Roman" w:eastAsia="仿宋_GB2312" w:cs="Times New Roman"/>
          <w:color w:val="auto"/>
          <w:sz w:val="32"/>
          <w:szCs w:val="32"/>
          <w:highlight w:val="none"/>
          <w:u w:val="none"/>
          <w:lang w:eastAsia="zh-CN"/>
        </w:rPr>
        <w:t>其中</w:t>
      </w:r>
      <w:r>
        <w:rPr>
          <w:rFonts w:ascii="Times New Roman" w:hAnsi="Times New Roman" w:eastAsia="仿宋_GB2312" w:cs="Times New Roman"/>
          <w:color w:val="auto"/>
          <w:sz w:val="32"/>
          <w:szCs w:val="32"/>
          <w:highlight w:val="none"/>
          <w:u w:val="none"/>
        </w:rPr>
        <w:t>耕地</w:t>
      </w:r>
      <w:r>
        <w:rPr>
          <w:rFonts w:hint="eastAsia" w:ascii="Times New Roman" w:hAnsi="Times New Roman" w:eastAsia="仿宋_GB2312" w:cs="Times New Roman"/>
          <w:sz w:val="32"/>
          <w:szCs w:val="32"/>
        </w:rPr>
        <w:t>0.0017</w:t>
      </w:r>
      <w:r>
        <w:rPr>
          <w:rFonts w:ascii="Times New Roman" w:hAnsi="Times New Roman" w:eastAsia="仿宋_GB2312" w:cs="Times New Roman"/>
          <w:color w:val="auto"/>
          <w:sz w:val="32"/>
          <w:szCs w:val="32"/>
          <w:highlight w:val="none"/>
          <w:u w:val="none"/>
        </w:rPr>
        <w:t>公顷</w:t>
      </w:r>
      <w:r>
        <w:rPr>
          <w:rFonts w:ascii="Times New Roman" w:hAnsi="Times New Roman" w:eastAsia="仿宋_GB2312"/>
          <w:color w:val="auto"/>
          <w:sz w:val="32"/>
          <w:szCs w:val="32"/>
          <w:highlight w:val="none"/>
          <w:u w:val="none"/>
        </w:rPr>
        <w:t>）</w:t>
      </w:r>
      <w:r>
        <w:rPr>
          <w:rFonts w:hint="eastAsia" w:ascii="Times New Roman" w:hAnsi="Times New Roman" w:eastAsia="仿宋_GB2312"/>
          <w:color w:val="auto"/>
          <w:sz w:val="32"/>
          <w:szCs w:val="32"/>
          <w:highlight w:val="none"/>
          <w:u w:val="none"/>
          <w:lang w:eastAsia="zh-CN"/>
        </w:rPr>
        <w:t>、</w:t>
      </w:r>
      <w:r>
        <w:rPr>
          <w:rFonts w:ascii="Times New Roman" w:hAnsi="Times New Roman" w:eastAsia="仿宋_GB2312" w:cs="Times New Roman"/>
          <w:color w:val="auto"/>
          <w:sz w:val="32"/>
          <w:szCs w:val="32"/>
          <w:highlight w:val="none"/>
          <w:u w:val="none"/>
        </w:rPr>
        <w:t>未利用地</w:t>
      </w:r>
      <w:r>
        <w:rPr>
          <w:rFonts w:hint="eastAsia" w:ascii="Times New Roman" w:hAnsi="Times New Roman" w:eastAsia="仿宋_GB2312" w:cs="Times New Roman"/>
          <w:color w:val="auto"/>
          <w:sz w:val="32"/>
          <w:szCs w:val="32"/>
          <w:highlight w:val="none"/>
          <w:u w:val="none"/>
        </w:rPr>
        <w:t>0.1131</w:t>
      </w:r>
      <w:r>
        <w:rPr>
          <w:rFonts w:ascii="Times New Roman" w:hAnsi="Times New Roman" w:eastAsia="仿宋_GB2312" w:cs="Times New Roman"/>
          <w:color w:val="auto"/>
          <w:sz w:val="32"/>
          <w:szCs w:val="32"/>
          <w:highlight w:val="none"/>
          <w:u w:val="none"/>
        </w:rPr>
        <w:t>公顷</w:t>
      </w:r>
      <w:r>
        <w:rPr>
          <w:rFonts w:ascii="Times New Roman" w:hAnsi="Times New Roman" w:eastAsia="仿宋_GB2312"/>
          <w:color w:val="auto"/>
          <w:sz w:val="32"/>
          <w:szCs w:val="32"/>
          <w:highlight w:val="none"/>
          <w:u w:val="none"/>
        </w:rPr>
        <w:t>转为建设用地</w:t>
      </w:r>
      <w:bookmarkStart w:id="0" w:name="_GoBack"/>
      <w:bookmarkEnd w:id="0"/>
      <w:r>
        <w:rPr>
          <w:rFonts w:ascii="Times New Roman" w:hAnsi="Times New Roman" w:eastAsia="仿宋_GB2312"/>
          <w:color w:val="auto"/>
          <w:sz w:val="32"/>
          <w:szCs w:val="32"/>
          <w:highlight w:val="none"/>
          <w:u w:val="none"/>
        </w:rPr>
        <w:t>，同时使</w:t>
      </w:r>
      <w:r>
        <w:rPr>
          <w:rFonts w:ascii="Times New Roman" w:hAnsi="Times New Roman" w:eastAsia="仿宋_GB2312" w:cs="Times New Roman"/>
          <w:color w:val="auto"/>
          <w:sz w:val="32"/>
          <w:szCs w:val="32"/>
          <w:highlight w:val="none"/>
          <w:u w:val="none"/>
        </w:rPr>
        <w:t>用上述有关村集体建设用地</w:t>
      </w:r>
      <w:r>
        <w:rPr>
          <w:rFonts w:hint="eastAsia" w:ascii="Times New Roman" w:hAnsi="Times New Roman" w:eastAsia="仿宋_GB2312" w:cs="Times New Roman"/>
          <w:sz w:val="32"/>
          <w:szCs w:val="32"/>
        </w:rPr>
        <w:t>0.0060</w:t>
      </w:r>
      <w:r>
        <w:rPr>
          <w:rFonts w:ascii="Times New Roman" w:hAnsi="Times New Roman" w:eastAsia="仿宋_GB2312" w:cs="Times New Roman"/>
          <w:color w:val="auto"/>
          <w:sz w:val="32"/>
          <w:szCs w:val="32"/>
          <w:highlight w:val="none"/>
          <w:u w:val="none"/>
        </w:rPr>
        <w:t>公顷，以上合计</w:t>
      </w:r>
      <w:r>
        <w:rPr>
          <w:rFonts w:hint="eastAsia" w:ascii="Times New Roman" w:hAnsi="Times New Roman" w:eastAsia="仿宋_GB2312" w:cs="Times New Roman"/>
          <w:kern w:val="44"/>
          <w:sz w:val="32"/>
          <w:szCs w:val="32"/>
          <w:lang w:val="en-US" w:eastAsia="zh-CN"/>
        </w:rPr>
        <w:t>0.4359</w:t>
      </w:r>
      <w:r>
        <w:rPr>
          <w:rFonts w:ascii="Times New Roman" w:hAnsi="Times New Roman" w:eastAsia="仿宋_GB2312" w:cs="Times New Roman"/>
          <w:color w:val="auto"/>
          <w:sz w:val="32"/>
          <w:szCs w:val="32"/>
          <w:highlight w:val="none"/>
          <w:u w:val="none"/>
        </w:rPr>
        <w:t>公顷集体土地一并办理</w:t>
      </w:r>
      <w:r>
        <w:rPr>
          <w:rFonts w:hint="eastAsia" w:ascii="Times New Roman" w:hAnsi="Times New Roman" w:eastAsia="仿宋_GB2312" w:cs="Times New Roman"/>
          <w:color w:val="auto"/>
          <w:sz w:val="32"/>
          <w:szCs w:val="32"/>
          <w:highlight w:val="none"/>
          <w:u w:val="none"/>
          <w:lang w:eastAsia="zh-CN"/>
        </w:rPr>
        <w:t>征地</w:t>
      </w:r>
      <w:r>
        <w:rPr>
          <w:rFonts w:ascii="Times New Roman" w:hAnsi="Times New Roman" w:eastAsia="仿宋_GB2312" w:cs="Times New Roman"/>
          <w:color w:val="auto"/>
          <w:sz w:val="32"/>
          <w:szCs w:val="32"/>
          <w:highlight w:val="none"/>
          <w:u w:val="none"/>
        </w:rPr>
        <w:t>手续</w:t>
      </w:r>
      <w:r>
        <w:rPr>
          <w:rFonts w:hint="eastAsia" w:ascii="Times New Roman" w:hAnsi="Times New Roman" w:eastAsia="仿宋_GB2312" w:cs="Times New Roman"/>
          <w:color w:val="auto"/>
          <w:sz w:val="32"/>
          <w:szCs w:val="32"/>
          <w:highlight w:val="none"/>
          <w:u w:val="none"/>
          <w:lang w:eastAsia="zh-CN"/>
        </w:rPr>
        <w:t>。</w:t>
      </w:r>
      <w:r>
        <w:rPr>
          <w:rFonts w:ascii="Times New Roman" w:hAnsi="Times New Roman" w:eastAsia="仿宋_GB2312"/>
          <w:color w:val="auto"/>
          <w:sz w:val="32"/>
          <w:szCs w:val="32"/>
          <w:highlight w:val="none"/>
          <w:u w:val="none"/>
        </w:rPr>
        <w:t>上述</w:t>
      </w:r>
      <w:r>
        <w:rPr>
          <w:rFonts w:hint="eastAsia" w:ascii="Times New Roman" w:hAnsi="Times New Roman" w:eastAsia="仿宋_GB2312"/>
          <w:color w:val="auto"/>
          <w:sz w:val="32"/>
          <w:szCs w:val="32"/>
          <w:highlight w:val="none"/>
          <w:u w:val="none"/>
          <w:lang w:eastAsia="zh-CN"/>
        </w:rPr>
        <w:t>批准建设用地</w:t>
      </w:r>
      <w:r>
        <w:rPr>
          <w:rFonts w:hint="eastAsia" w:ascii="Times New Roman" w:hAnsi="Times New Roman" w:eastAsia="仿宋_GB2312" w:cs="Times New Roman"/>
          <w:kern w:val="44"/>
          <w:sz w:val="32"/>
          <w:szCs w:val="32"/>
          <w:lang w:val="en-US" w:eastAsia="zh-CN"/>
        </w:rPr>
        <w:t>0.4359</w:t>
      </w:r>
      <w:r>
        <w:rPr>
          <w:rFonts w:ascii="Times New Roman" w:hAnsi="Times New Roman" w:eastAsia="仿宋_GB2312"/>
          <w:color w:val="auto"/>
          <w:sz w:val="32"/>
          <w:szCs w:val="32"/>
          <w:highlight w:val="none"/>
          <w:u w:val="none"/>
        </w:rPr>
        <w:t>公顷</w:t>
      </w:r>
      <w:r>
        <w:rPr>
          <w:rFonts w:hint="default" w:ascii="Times New Roman" w:hAnsi="Times New Roman" w:eastAsia="仿宋_GB2312" w:cs="Times New Roman"/>
          <w:color w:val="auto"/>
          <w:sz w:val="32"/>
          <w:szCs w:val="32"/>
          <w:highlight w:val="none"/>
          <w:lang w:val="en-US" w:eastAsia="zh-CN"/>
        </w:rPr>
        <w:t>由</w:t>
      </w:r>
      <w:r>
        <w:rPr>
          <w:rFonts w:hint="default" w:ascii="Times New Roman" w:hAnsi="Times New Roman" w:eastAsia="仿宋_GB2312" w:cs="Times New Roman"/>
          <w:color w:val="auto"/>
          <w:kern w:val="0"/>
          <w:sz w:val="32"/>
          <w:szCs w:val="32"/>
          <w:highlight w:val="none"/>
          <w:u w:val="none"/>
          <w:lang w:val="en-US" w:eastAsia="zh-CN" w:bidi="ar"/>
        </w:rPr>
        <w:t>当地人民政府</w:t>
      </w:r>
      <w:r>
        <w:rPr>
          <w:rFonts w:hint="eastAsia" w:ascii="Times New Roman" w:hAnsi="Times New Roman" w:eastAsia="仿宋_GB2312" w:cs="Times New Roman"/>
          <w:color w:val="auto"/>
          <w:kern w:val="0"/>
          <w:sz w:val="32"/>
          <w:szCs w:val="32"/>
          <w:highlight w:val="none"/>
          <w:u w:val="none"/>
          <w:lang w:val="en-US" w:eastAsia="zh-CN" w:bidi="ar"/>
        </w:rPr>
        <w:t>依法依规</w:t>
      </w:r>
      <w:r>
        <w:rPr>
          <w:rFonts w:hint="default" w:ascii="Times New Roman" w:hAnsi="Times New Roman" w:eastAsia="仿宋_GB2312" w:cs="Times New Roman"/>
          <w:color w:val="auto"/>
          <w:kern w:val="0"/>
          <w:sz w:val="32"/>
          <w:szCs w:val="32"/>
          <w:highlight w:val="none"/>
          <w:u w:val="none"/>
          <w:lang w:val="en-US" w:eastAsia="zh-CN" w:bidi="ar"/>
        </w:rPr>
        <w:t>供应</w:t>
      </w:r>
      <w:r>
        <w:rPr>
          <w:rFonts w:ascii="Times New Roman" w:hAnsi="Times New Roman" w:eastAsia="仿宋_GB2312"/>
          <w:color w:val="auto"/>
          <w:sz w:val="32"/>
          <w:szCs w:val="32"/>
          <w:highlight w:val="none"/>
        </w:rPr>
        <w:t>。</w:t>
      </w:r>
    </w:p>
    <w:p>
      <w:pPr>
        <w:widowControl/>
        <w:spacing w:line="560" w:lineRule="exact"/>
        <w:ind w:firstLine="645"/>
        <w:textAlignment w:val="baseline"/>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eastAsia="zh-CN"/>
        </w:rPr>
        <w:t>二</w:t>
      </w:r>
      <w:r>
        <w:rPr>
          <w:rFonts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0"/>
          <w:sz w:val="32"/>
          <w:szCs w:val="32"/>
          <w:highlight w:val="none"/>
          <w:lang w:val="en-US" w:eastAsia="zh-CN" w:bidi="ar"/>
        </w:rPr>
        <w:t>请你</w:t>
      </w:r>
      <w:r>
        <w:rPr>
          <w:rFonts w:hint="default" w:ascii="Times New Roman" w:hAnsi="Times New Roman" w:eastAsia="仿宋_GB2312" w:cs="Times New Roman"/>
          <w:color w:val="auto"/>
          <w:kern w:val="0"/>
          <w:sz w:val="32"/>
          <w:szCs w:val="32"/>
          <w:highlight w:val="none"/>
          <w:lang w:eastAsia="zh-CN" w:bidi="ar"/>
        </w:rPr>
        <w:t>市人民</w:t>
      </w:r>
      <w:r>
        <w:rPr>
          <w:rFonts w:hint="default" w:ascii="Times New Roman" w:hAnsi="Times New Roman" w:eastAsia="仿宋_GB2312" w:cs="Times New Roman"/>
          <w:color w:val="auto"/>
          <w:kern w:val="0"/>
          <w:sz w:val="32"/>
          <w:szCs w:val="32"/>
          <w:highlight w:val="none"/>
          <w:lang w:val="en-US" w:eastAsia="zh-CN" w:bidi="ar"/>
        </w:rPr>
        <w:t>政府负责落实补充耕地</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督促补充耕地责任单位认真</w:t>
      </w:r>
      <w:r>
        <w:rPr>
          <w:rFonts w:hint="eastAsia" w:ascii="Times New Roman" w:hAnsi="Times New Roman" w:eastAsia="仿宋_GB2312" w:cs="Times New Roman"/>
          <w:color w:val="auto"/>
          <w:sz w:val="32"/>
          <w:szCs w:val="32"/>
          <w:highlight w:val="none"/>
          <w:lang w:eastAsia="zh-CN"/>
        </w:rPr>
        <w:t>落实耕地占补平衡</w:t>
      </w:r>
      <w:r>
        <w:rPr>
          <w:rFonts w:hint="eastAsia" w:ascii="Times New Roman" w:hAnsi="Times New Roman" w:eastAsia="仿宋_GB2312" w:cs="Times New Roman"/>
          <w:color w:val="auto"/>
          <w:sz w:val="32"/>
          <w:szCs w:val="32"/>
          <w:highlight w:val="none"/>
        </w:rPr>
        <w:t>，补充数量相等、质量相当的耕地，</w:t>
      </w:r>
      <w:r>
        <w:rPr>
          <w:rFonts w:ascii="Times New Roman" w:hAnsi="Times New Roman" w:eastAsia="仿宋_GB2312" w:cs="Times New Roman"/>
          <w:color w:val="auto"/>
          <w:sz w:val="32"/>
          <w:szCs w:val="32"/>
          <w:highlight w:val="none"/>
        </w:rPr>
        <w:t>对应核销耕地数量（确认信息编号：</w:t>
      </w:r>
      <w:r>
        <w:rPr>
          <w:rFonts w:hint="eastAsia" w:ascii="Times New Roman" w:hAnsi="Times New Roman" w:eastAsia="仿宋_GB2312" w:cs="Times New Roman"/>
          <w:sz w:val="32"/>
          <w:szCs w:val="32"/>
          <w:highlight w:val="none"/>
        </w:rPr>
        <w:t>440114202607140042</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w:t>
      </w:r>
    </w:p>
    <w:p>
      <w:pPr>
        <w:widowControl/>
        <w:spacing w:line="560" w:lineRule="exact"/>
        <w:ind w:firstLine="645"/>
        <w:textAlignment w:val="baseline"/>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三</w:t>
      </w:r>
      <w:r>
        <w:rPr>
          <w:rFonts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0"/>
          <w:sz w:val="32"/>
          <w:szCs w:val="32"/>
          <w:highlight w:val="none"/>
          <w:lang w:val="en-US" w:eastAsia="zh-CN" w:bidi="ar"/>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仿宋_GB2312" w:cs="Times New Roman"/>
          <w:color w:val="auto"/>
          <w:sz w:val="32"/>
          <w:szCs w:val="32"/>
          <w:highlight w:val="none"/>
          <w:u w:val="none"/>
          <w:lang w:eastAsia="zh-CN"/>
        </w:rPr>
        <w:t>你市相关不动产登记机构依此办理集体土地所有权注销或变更登记。</w:t>
      </w:r>
    </w:p>
    <w:p>
      <w:pPr>
        <w:widowControl/>
        <w:spacing w:line="560" w:lineRule="exact"/>
        <w:ind w:firstLine="645"/>
        <w:textAlignment w:val="baseline"/>
        <w:rPr>
          <w:rFonts w:ascii="Times New Roman" w:hAnsi="Times New Roman" w:eastAsia="仿宋_GB2312" w:cs="Times New Roman"/>
          <w:b w:val="0"/>
          <w:color w:val="auto"/>
          <w:sz w:val="32"/>
          <w:szCs w:val="32"/>
          <w:highlight w:val="none"/>
        </w:rPr>
      </w:pPr>
      <w:r>
        <w:rPr>
          <w:rFonts w:ascii="Times New Roman" w:hAnsi="Times New Roman" w:eastAsia="仿宋_GB2312" w:cs="Times New Roman"/>
          <w:color w:val="auto"/>
          <w:sz w:val="32"/>
          <w:szCs w:val="32"/>
          <w:highlight w:val="none"/>
        </w:rPr>
        <w:t>四、</w:t>
      </w:r>
      <w:r>
        <w:rPr>
          <w:rFonts w:hint="default" w:ascii="Times New Roman" w:hAnsi="Times New Roman" w:eastAsia="仿宋_GB2312" w:cs="Times New Roman"/>
          <w:b w:val="0"/>
          <w:bCs w:val="0"/>
          <w:color w:val="auto"/>
          <w:kern w:val="0"/>
          <w:sz w:val="32"/>
          <w:szCs w:val="32"/>
          <w:highlight w:val="none"/>
          <w:lang w:eastAsia="zh-CN" w:bidi="ar"/>
        </w:rPr>
        <w:t>使用土地涉及</w:t>
      </w:r>
      <w:r>
        <w:rPr>
          <w:rFonts w:hint="eastAsia" w:ascii="Times New Roman" w:hAnsi="Times New Roman" w:eastAsia="仿宋_GB2312" w:cs="Times New Roman"/>
          <w:b w:val="0"/>
          <w:bCs w:val="0"/>
          <w:color w:val="auto"/>
          <w:kern w:val="0"/>
          <w:sz w:val="32"/>
          <w:szCs w:val="32"/>
          <w:highlight w:val="none"/>
          <w:lang w:eastAsia="zh-CN" w:bidi="ar"/>
        </w:rPr>
        <w:t>的耕地占用税等</w:t>
      </w:r>
      <w:r>
        <w:rPr>
          <w:rFonts w:hint="default" w:ascii="Times New Roman" w:hAnsi="Times New Roman" w:eastAsia="仿宋_GB2312" w:cs="Times New Roman"/>
          <w:b w:val="0"/>
          <w:bCs w:val="0"/>
          <w:color w:val="auto"/>
          <w:kern w:val="0"/>
          <w:sz w:val="32"/>
          <w:szCs w:val="32"/>
          <w:highlight w:val="none"/>
          <w:lang w:eastAsia="zh-CN" w:bidi="ar"/>
        </w:rPr>
        <w:t>有关税费请按规定办理</w:t>
      </w:r>
      <w:r>
        <w:rPr>
          <w:rFonts w:hint="default" w:ascii="Times New Roman" w:hAnsi="Times New Roman" w:eastAsia="仿宋_GB2312" w:cs="Times New Roman"/>
          <w:color w:val="auto"/>
          <w:kern w:val="0"/>
          <w:sz w:val="32"/>
          <w:szCs w:val="32"/>
          <w:highlight w:val="none"/>
          <w:lang w:val="en-US" w:eastAsia="zh-CN" w:bidi="ar"/>
        </w:rPr>
        <w:t>。</w:t>
      </w:r>
    </w:p>
    <w:p>
      <w:pPr>
        <w:widowControl/>
        <w:spacing w:line="560" w:lineRule="exact"/>
        <w:ind w:firstLine="645"/>
        <w:textAlignment w:val="baseline"/>
        <w:rPr>
          <w:rFonts w:ascii="Times New Roman" w:hAnsi="Times New Roman" w:eastAsia="仿宋_GB2312" w:cs="Times New Roman"/>
          <w:b w:val="0"/>
          <w:color w:val="auto"/>
          <w:sz w:val="32"/>
          <w:szCs w:val="32"/>
          <w:highlight w:val="none"/>
        </w:rPr>
      </w:pPr>
      <w:r>
        <w:rPr>
          <w:rFonts w:ascii="Times New Roman" w:hAnsi="Times New Roman" w:eastAsia="仿宋_GB2312" w:cs="Times New Roman"/>
          <w:color w:val="auto"/>
          <w:sz w:val="32"/>
          <w:szCs w:val="32"/>
          <w:highlight w:val="none"/>
        </w:rPr>
        <w:t>五、</w:t>
      </w:r>
      <w:r>
        <w:rPr>
          <w:rFonts w:ascii="Times New Roman" w:hAnsi="Times New Roman" w:eastAsia="仿宋_GB2312" w:cs="Times New Roman"/>
          <w:color w:val="auto"/>
          <w:sz w:val="32"/>
          <w:szCs w:val="32"/>
          <w:highlight w:val="none"/>
          <w:u w:val="none"/>
        </w:rPr>
        <w:t>批后实施情况和</w:t>
      </w:r>
      <w:r>
        <w:rPr>
          <w:rFonts w:ascii="Times New Roman" w:hAnsi="Times New Roman" w:eastAsia="仿宋_GB2312" w:cs="Times New Roman"/>
          <w:color w:val="auto"/>
          <w:sz w:val="32"/>
          <w:szCs w:val="32"/>
          <w:highlight w:val="none"/>
        </w:rPr>
        <w:t>具体项目供地情况须按规定报备。</w:t>
      </w:r>
    </w:p>
    <w:p>
      <w:pPr>
        <w:widowControl/>
        <w:spacing w:line="600" w:lineRule="exact"/>
        <w:textAlignment w:val="baseline"/>
        <w:rPr>
          <w:rFonts w:ascii="Times New Roman" w:hAnsi="Times New Roman" w:eastAsia="仿宋_GB2312" w:cs="Times New Roman"/>
          <w:color w:val="auto"/>
          <w:sz w:val="32"/>
          <w:szCs w:val="32"/>
          <w:highlight w:val="none"/>
        </w:rPr>
      </w:pPr>
    </w:p>
    <w:p>
      <w:pPr>
        <w:widowControl/>
        <w:spacing w:line="600" w:lineRule="exact"/>
        <w:ind w:firstLine="645"/>
        <w:textAlignment w:val="baseline"/>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 xml:space="preserve">                               </w:t>
      </w:r>
      <w:r>
        <w:rPr>
          <w:rFonts w:ascii="Times New Roman" w:hAnsi="Times New Roman" w:eastAsia="仿宋_GB2312" w:cs="Times New Roman"/>
          <w:color w:val="auto"/>
          <w:sz w:val="32"/>
          <w:szCs w:val="32"/>
          <w:highlight w:val="none"/>
        </w:rPr>
        <w:t>广东省人民政府</w:t>
      </w:r>
    </w:p>
    <w:p>
      <w:pPr>
        <w:widowControl/>
        <w:spacing w:line="600" w:lineRule="exact"/>
        <w:ind w:firstLine="645"/>
        <w:jc w:val="center"/>
        <w:textAlignment w:val="baseline"/>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val="en-US" w:eastAsia="zh-CN"/>
        </w:rPr>
        <w:t>2026</w:t>
      </w:r>
      <w:r>
        <w:rPr>
          <w:rFonts w:ascii="Times New Roman" w:hAnsi="Times New Roman" w:eastAsia="仿宋_GB2312" w:cs="Times New Roman"/>
          <w:color w:val="auto"/>
          <w:sz w:val="32"/>
          <w:szCs w:val="32"/>
          <w:highlight w:val="none"/>
        </w:rPr>
        <w:t>年9月17日</w:t>
      </w:r>
    </w:p>
    <w:p>
      <w:pPr>
        <w:widowControl/>
        <w:spacing w:line="600" w:lineRule="exact"/>
        <w:textAlignment w:val="baseline"/>
        <w:rPr>
          <w:rFonts w:hint="eastAsia" w:ascii="Times New Roman" w:hAnsi="Times New Roman" w:eastAsia="仿宋_GB2312" w:cs="Times New Roman"/>
          <w:color w:val="auto"/>
          <w:sz w:val="32"/>
          <w:szCs w:val="32"/>
          <w:highlight w:val="none"/>
        </w:rPr>
      </w:pPr>
    </w:p>
    <w:p>
      <w:pPr>
        <w:spacing w:line="600" w:lineRule="exact"/>
        <w:rPr>
          <w:rFonts w:hint="eastAsia"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rPr>
        <w:t>公开方式：</w:t>
      </w:r>
      <w:r>
        <w:rPr>
          <w:rFonts w:hint="eastAsia" w:ascii="Times New Roman" w:hAnsi="Times New Roman" w:eastAsia="仿宋_GB2312" w:cs="Times New Roman"/>
          <w:color w:val="auto"/>
          <w:sz w:val="32"/>
          <w:szCs w:val="32"/>
          <w:highlight w:val="none"/>
        </w:rPr>
        <w:t>主动公开</w:t>
      </w:r>
    </w:p>
    <w:p>
      <w:pPr>
        <w:spacing w:line="560" w:lineRule="exact"/>
        <w:ind w:left="1122" w:leftChars="201" w:hanging="700" w:hangingChars="250"/>
        <w:rPr>
          <w:rFonts w:hint="eastAsia" w:ascii="Times New Roman" w:hAnsi="Times New Roman" w:eastAsia="仿宋_GB2312" w:cs="Times New Roman"/>
          <w:color w:val="auto"/>
          <w:sz w:val="28"/>
          <w:szCs w:val="28"/>
          <w:highlight w:val="none"/>
          <w:lang w:eastAsia="zh-CN"/>
        </w:rPr>
      </w:pPr>
      <w:r>
        <w:rPr>
          <w:rFonts w:ascii="Times New Roman" w:hAnsi="Times New Roman" w:eastAsia="仿宋_GB2312" w:cs="Times New Roman"/>
          <w:color w:val="auto"/>
          <w:sz w:val="28"/>
          <w:szCs w:val="28"/>
          <w:highlight w:val="none"/>
        </w:rPr>
        <w:t>抄送：</w:t>
      </w:r>
      <w:r>
        <w:rPr>
          <w:rFonts w:hint="eastAsia" w:ascii="Times New Roman" w:hAnsi="Times New Roman" w:eastAsia="仿宋_GB2312" w:cs="Times New Roman"/>
          <w:color w:val="auto"/>
          <w:sz w:val="28"/>
          <w:szCs w:val="28"/>
          <w:highlight w:val="none"/>
        </w:rPr>
        <w:t>国家自然资源督察广州局，财政部广东监管局，省财政厅、省人力资源和社会保障厅、省自然资源厅、省农业农村厅、国家税务总局广东省税务局</w:t>
      </w:r>
      <w:r>
        <w:rPr>
          <w:rFonts w:hint="eastAsia" w:ascii="Times New Roman" w:hAnsi="Times New Roman" w:eastAsia="仿宋_GB2312" w:cs="Times New Roman"/>
          <w:color w:val="auto"/>
          <w:sz w:val="28"/>
          <w:szCs w:val="28"/>
          <w:highlight w:val="none"/>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362363"/>
    <w:rsid w:val="02FA2EA4"/>
    <w:rsid w:val="03F248D4"/>
    <w:rsid w:val="18CC2BB3"/>
    <w:rsid w:val="1C3A3F20"/>
    <w:rsid w:val="211A0633"/>
    <w:rsid w:val="219A4117"/>
    <w:rsid w:val="22745D02"/>
    <w:rsid w:val="228D033A"/>
    <w:rsid w:val="2D362363"/>
    <w:rsid w:val="31C2456C"/>
    <w:rsid w:val="33D71560"/>
    <w:rsid w:val="42503BC8"/>
    <w:rsid w:val="491622C6"/>
    <w:rsid w:val="4BD0237D"/>
    <w:rsid w:val="4BE20231"/>
    <w:rsid w:val="5EFBF07E"/>
    <w:rsid w:val="689774F8"/>
    <w:rsid w:val="6F456454"/>
    <w:rsid w:val="747F3FE3"/>
    <w:rsid w:val="75A623EF"/>
    <w:rsid w:val="78983E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2">
    <w:name w:val="heading 2"/>
    <w:basedOn w:val="1"/>
    <w:next w:val="1"/>
    <w:unhideWhenUsed/>
    <w:qFormat/>
    <w:uiPriority w:val="0"/>
    <w:pPr>
      <w:keepNext/>
      <w:keepLines/>
      <w:widowControl w:val="0"/>
      <w:spacing w:before="260" w:beforeLines="0" w:beforeAutospacing="0" w:after="260" w:afterLines="0" w:afterAutospacing="0" w:line="413" w:lineRule="auto"/>
      <w:jc w:val="both"/>
      <w:outlineLvl w:val="1"/>
    </w:pPr>
    <w:rPr>
      <w:rFonts w:ascii="Arial" w:hAnsi="Arial" w:eastAsia="黑体" w:cs="Times New Roman"/>
      <w:b/>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663</Words>
  <Characters>730</Characters>
  <Lines>0</Lines>
  <Paragraphs>0</Paragraphs>
  <TotalTime>2</TotalTime>
  <ScaleCrop>false</ScaleCrop>
  <LinksUpToDate>false</LinksUpToDate>
  <CharactersWithSpaces>792</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2026-06-01T18:23:00Z</dcterms:created>
  <dc:creator>钱威</dc:creator>
  <cp:lastModifiedBy>Administrator</cp:lastModifiedBy>
  <dcterms:modified xsi:type="dcterms:W3CDTF">2026-09-20T15:34:41Z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E764376E26BA46E0A61E923BB9A9E355</vt:lpwstr>
  </property>
  <property fmtid="{D5CDD505-2E9C-101B-9397-08002B2CF9AE}" pid="4" name="KSOTemplateDocerSaveRecord">
    <vt:lpwstr>eyJoZGlkIjoiYjQ0ODE4ZmIyZjEyZWUwYzEzMjRjMGJiZjI1OWQ0MGEifQ==</vt:lpwstr>
  </property>
</Properties>
</file>