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FC2A1">
      <w:pPr>
        <w:spacing w:line="520" w:lineRule="exact"/>
        <w:jc w:val="center"/>
        <w:rPr>
          <w:rFonts w:hint="eastAsia" w:eastAsia="方正小标宋简体"/>
          <w:sz w:val="44"/>
          <w:szCs w:val="44"/>
        </w:rPr>
      </w:pPr>
    </w:p>
    <w:p w14:paraId="1A7E7200">
      <w:pPr>
        <w:spacing w:line="520" w:lineRule="exact"/>
        <w:jc w:val="center"/>
        <w:rPr>
          <w:rFonts w:hint="eastAsia" w:eastAsia="方正小标宋简体"/>
          <w:sz w:val="44"/>
          <w:szCs w:val="44"/>
        </w:rPr>
      </w:pPr>
    </w:p>
    <w:p w14:paraId="163ED15E">
      <w:pPr>
        <w:topLinePunct/>
        <w:spacing w:line="560" w:lineRule="exact"/>
        <w:ind w:firstLine="960" w:firstLineChars="300"/>
        <w:jc w:val="right"/>
        <w:rPr>
          <w:rFonts w:hint="default" w:ascii="Times New Roman" w:hAnsi="Times New Roman" w:cs="Times New Roman"/>
          <w:color w:val="auto"/>
          <w:shd w:val="clear" w:color="auto" w:fill="auto"/>
        </w:rPr>
      </w:pPr>
      <w:r>
        <w:rPr>
          <w:rFonts w:hint="default" w:ascii="Times New Roman" w:hAnsi="Times New Roman" w:cs="Times New Roman"/>
          <w:color w:val="auto"/>
          <w:shd w:val="clear" w:color="auto" w:fill="auto"/>
        </w:rPr>
        <w:t>穗规划资源花</w:t>
      </w:r>
      <w:r>
        <w:rPr>
          <w:rFonts w:hint="eastAsia" w:cs="Times New Roman"/>
          <w:color w:val="auto"/>
          <w:shd w:val="clear" w:color="auto" w:fill="auto"/>
          <w:lang w:eastAsia="zh-CN"/>
        </w:rPr>
        <w:t>函</w:t>
      </w:r>
      <w:r>
        <w:rPr>
          <w:rFonts w:hint="default" w:ascii="Times New Roman" w:hAnsi="Times New Roman" w:cs="Times New Roman"/>
          <w:color w:val="auto"/>
          <w:shd w:val="clear" w:color="auto" w:fill="auto"/>
        </w:rPr>
        <w:t>〔202</w:t>
      </w:r>
      <w:r>
        <w:rPr>
          <w:rFonts w:hint="eastAsia" w:cs="Times New Roman"/>
          <w:color w:val="auto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hd w:val="clear" w:color="auto" w:fill="auto"/>
        </w:rPr>
        <w:t>〕</w:t>
      </w:r>
      <w:r>
        <w:rPr>
          <w:rFonts w:hint="eastAsia" w:cs="Times New Roman"/>
          <w:color w:val="auto"/>
          <w:shd w:val="clear" w:color="auto" w:fill="auto"/>
          <w:lang w:val="en-US" w:eastAsia="zh-CN"/>
        </w:rPr>
        <w:t>2310</w:t>
      </w:r>
      <w:r>
        <w:rPr>
          <w:rFonts w:hint="default" w:ascii="Times New Roman" w:hAnsi="Times New Roman" w:cs="Times New Roman"/>
          <w:color w:val="auto"/>
          <w:shd w:val="clear" w:color="auto" w:fill="auto"/>
        </w:rPr>
        <w:t>号</w:t>
      </w:r>
    </w:p>
    <w:p w14:paraId="16F112CA">
      <w:pPr>
        <w:spacing w:line="520" w:lineRule="exact"/>
        <w:jc w:val="center"/>
        <w:rPr>
          <w:rFonts w:hint="eastAsia" w:eastAsia="方正小标宋简体"/>
          <w:sz w:val="44"/>
          <w:szCs w:val="44"/>
        </w:rPr>
      </w:pPr>
    </w:p>
    <w:p w14:paraId="2191ECDB">
      <w:pPr>
        <w:spacing w:line="52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广州市规划和自然资源局花都区分局</w:t>
      </w:r>
    </w:p>
    <w:p w14:paraId="1424D20E">
      <w:pPr>
        <w:spacing w:line="52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关于临时用地到期的通知</w:t>
      </w:r>
    </w:p>
    <w:p w14:paraId="40D1B6FC">
      <w:pPr>
        <w:spacing w:line="520" w:lineRule="exact"/>
      </w:pPr>
    </w:p>
    <w:p w14:paraId="6D126521">
      <w:pPr>
        <w:spacing w:line="520" w:lineRule="exact"/>
      </w:pPr>
      <w:r>
        <w:rPr>
          <w:rFonts w:hint="eastAsia"/>
        </w:rPr>
        <w:t>广州鑫锐昌恒房地产开发有限公司：</w:t>
      </w:r>
    </w:p>
    <w:p w14:paraId="74756BB0">
      <w:pPr>
        <w:spacing w:line="520" w:lineRule="exact"/>
        <w:ind w:firstLine="630"/>
      </w:pPr>
      <w:r>
        <w:rPr>
          <w:rFonts w:hint="eastAsia"/>
        </w:rPr>
        <w:t>我局以穗规划资源临地〔202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〕</w:t>
      </w:r>
      <w:r>
        <w:rPr>
          <w:rFonts w:hint="eastAsia"/>
          <w:lang w:val="en-US" w:eastAsia="zh-CN"/>
        </w:rPr>
        <w:t>161</w:t>
      </w:r>
      <w:r>
        <w:rPr>
          <w:rFonts w:hint="eastAsia"/>
        </w:rPr>
        <w:t>号文批复，同意你单位</w:t>
      </w:r>
      <w:r>
        <w:rPr>
          <w:rFonts w:hint="eastAsia" w:eastAsia="仿宋_GB2312"/>
          <w:sz w:val="32"/>
          <w:szCs w:val="32"/>
        </w:rPr>
        <w:t>使用花都区</w:t>
      </w:r>
      <w:r>
        <w:rPr>
          <w:rFonts w:hint="eastAsia" w:eastAsia="仿宋_GB2312"/>
          <w:sz w:val="32"/>
          <w:szCs w:val="32"/>
          <w:u w:val="none"/>
          <w:lang w:val="en-US" w:eastAsia="zh-CN"/>
        </w:rPr>
        <w:t>秀全街乐同村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</w:rPr>
        <w:t>的</w:t>
      </w:r>
      <w:r>
        <w:rPr>
          <w:rFonts w:hint="eastAsia"/>
          <w:sz w:val="32"/>
          <w:szCs w:val="32"/>
          <w:u w:val="none"/>
          <w:lang w:val="en-US" w:eastAsia="zh-CN"/>
        </w:rPr>
        <w:t>2367</w:t>
      </w:r>
      <w:r>
        <w:rPr>
          <w:rFonts w:hint="eastAsia" w:eastAsia="仿宋_GB2312"/>
          <w:sz w:val="32"/>
          <w:szCs w:val="32"/>
          <w:u w:val="none"/>
        </w:rPr>
        <w:t>平方米土地</w:t>
      </w:r>
      <w:r>
        <w:rPr>
          <w:rFonts w:hint="eastAsia"/>
          <w:sz w:val="32"/>
          <w:szCs w:val="32"/>
          <w:u w:val="none"/>
          <w:lang w:eastAsia="zh-CN"/>
        </w:rPr>
        <w:t>，</w:t>
      </w:r>
      <w:r>
        <w:rPr>
          <w:rFonts w:hint="eastAsia" w:eastAsia="仿宋_GB2312"/>
          <w:sz w:val="32"/>
          <w:szCs w:val="32"/>
          <w:u w:val="none"/>
        </w:rPr>
        <w:t>作为金科博悦湾建设项目临时办公生活区临时建设用地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该</w:t>
      </w:r>
      <w:r>
        <w:rPr>
          <w:rFonts w:hint="eastAsia"/>
        </w:rPr>
        <w:t>临时用地使用期限</w:t>
      </w:r>
      <w:r>
        <w:rPr>
          <w:rFonts w:hint="eastAsia"/>
          <w:lang w:eastAsia="zh-CN"/>
        </w:rPr>
        <w:t>将</w:t>
      </w:r>
      <w:r>
        <w:rPr>
          <w:rFonts w:hint="eastAsia"/>
        </w:rPr>
        <w:t>于202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11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30</w:t>
      </w:r>
      <w:r>
        <w:rPr>
          <w:rFonts w:hint="eastAsia"/>
        </w:rPr>
        <w:t>日届满。</w:t>
      </w:r>
    </w:p>
    <w:p w14:paraId="41B91467">
      <w:pPr>
        <w:spacing w:line="520" w:lineRule="exact"/>
        <w:ind w:firstLine="630"/>
        <w:rPr>
          <w:rFonts w:hint="eastAsia"/>
        </w:rPr>
      </w:pPr>
      <w:r>
        <w:rPr>
          <w:rFonts w:hint="eastAsia"/>
        </w:rPr>
        <w:t>根据《中华人民共和国土地管理法》</w:t>
      </w:r>
      <w:r>
        <w:rPr>
          <w:rFonts w:hint="eastAsia"/>
          <w:lang w:eastAsia="zh-CN"/>
        </w:rPr>
        <w:t>《自然资源部关于规范临时用地管理的通知》（自然资规〔2021〕2号）、</w:t>
      </w:r>
      <w:r>
        <w:rPr>
          <w:rFonts w:hint="eastAsia"/>
        </w:rPr>
        <w:t>《广东省国土资源厅关于加强临时用地管理的通知》（粤国土资利用发</w:t>
      </w:r>
      <w:r>
        <w:t>〔2016〕35</w:t>
      </w:r>
      <w:r>
        <w:rPr>
          <w:rFonts w:hint="eastAsia"/>
        </w:rPr>
        <w:t>号）相关规定及</w:t>
      </w:r>
      <w:r>
        <w:rPr>
          <w:rFonts w:hint="eastAsia"/>
          <w:lang w:val="en-US" w:eastAsia="zh-CN"/>
        </w:rPr>
        <w:t>临时用地复垦协议</w:t>
      </w:r>
      <w:r>
        <w:rPr>
          <w:rFonts w:hint="eastAsia"/>
        </w:rPr>
        <w:t>，请你单位在临时用地期满之日起半年内按照复垦方案完成复垦，并以书面形式向我局提出验收申请，验收通过后交还给土地权属单位；超期未履行复垦义务我局按照违法用地进行查处。如你单位在规定时限内自行完成复垦工作，经我局验收通过后将退还</w:t>
      </w:r>
      <w:r>
        <w:rPr>
          <w:rFonts w:hint="eastAsia"/>
          <w:lang w:val="en-US" w:eastAsia="zh-CN"/>
        </w:rPr>
        <w:t>预存的</w:t>
      </w:r>
      <w:r>
        <w:rPr>
          <w:rFonts w:hint="eastAsia"/>
        </w:rPr>
        <w:t>复垦</w:t>
      </w:r>
      <w:r>
        <w:rPr>
          <w:rFonts w:hint="eastAsia"/>
          <w:lang w:val="en-US" w:eastAsia="zh-CN"/>
        </w:rPr>
        <w:t>费</w:t>
      </w:r>
      <w:r>
        <w:rPr>
          <w:rFonts w:hint="eastAsia"/>
        </w:rPr>
        <w:t>；如你单位未在规定时限内完成复垦工作，或者复垦后未通过我局验收的，我局将使用你单位</w:t>
      </w:r>
      <w:r>
        <w:rPr>
          <w:rFonts w:hint="eastAsia"/>
          <w:lang w:val="en-US" w:eastAsia="zh-CN"/>
        </w:rPr>
        <w:t>预存</w:t>
      </w:r>
      <w:r>
        <w:rPr>
          <w:rFonts w:hint="eastAsia"/>
        </w:rPr>
        <w:t>的复垦</w:t>
      </w:r>
      <w:r>
        <w:rPr>
          <w:rFonts w:hint="eastAsia"/>
          <w:lang w:val="en-US" w:eastAsia="zh-CN"/>
        </w:rPr>
        <w:t>费</w:t>
      </w:r>
      <w:r>
        <w:rPr>
          <w:rFonts w:hint="eastAsia"/>
        </w:rPr>
        <w:t>自行组织复垦工作。</w:t>
      </w:r>
    </w:p>
    <w:p w14:paraId="64D8B7DA">
      <w:pPr>
        <w:spacing w:line="520" w:lineRule="exact"/>
        <w:ind w:firstLine="630"/>
      </w:pPr>
      <w:r>
        <w:rPr>
          <w:rFonts w:hint="eastAsia"/>
        </w:rPr>
        <w:t>专此通知。</w:t>
      </w:r>
    </w:p>
    <w:p w14:paraId="477B6691">
      <w:pPr>
        <w:spacing w:line="520" w:lineRule="exact"/>
        <w:ind w:firstLine="630"/>
      </w:pPr>
      <w:r>
        <w:t xml:space="preserve">                                                             </w:t>
      </w:r>
    </w:p>
    <w:p w14:paraId="160D4022">
      <w:pPr>
        <w:spacing w:line="520" w:lineRule="exact"/>
        <w:ind w:firstLine="630"/>
      </w:pPr>
      <w:r>
        <w:t xml:space="preserve">          </w:t>
      </w:r>
    </w:p>
    <w:p w14:paraId="68B8708A">
      <w:pPr>
        <w:spacing w:line="520" w:lineRule="exact"/>
        <w:ind w:firstLine="630"/>
      </w:pPr>
    </w:p>
    <w:p w14:paraId="0C951371">
      <w:pPr>
        <w:spacing w:line="520" w:lineRule="exact"/>
        <w:ind w:leftChars="500" w:firstLine="630"/>
      </w:pPr>
      <w:r>
        <w:t xml:space="preserve"> </w:t>
      </w:r>
      <w:r>
        <w:rPr>
          <w:rFonts w:hint="eastAsia"/>
        </w:rPr>
        <w:t>广州市规划和自然资源局花都区分局</w:t>
      </w:r>
    </w:p>
    <w:p w14:paraId="0670B630">
      <w:pPr>
        <w:spacing w:line="520" w:lineRule="exact"/>
        <w:ind w:firstLine="630"/>
      </w:pPr>
      <w:r>
        <w:t xml:space="preserve">                  20</w:t>
      </w:r>
      <w:r>
        <w:rPr>
          <w:rFonts w:hint="eastAsia"/>
        </w:rPr>
        <w:t>2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 xml:space="preserve"> 28</w:t>
      </w:r>
      <w:bookmarkStart w:id="0" w:name="_GoBack"/>
      <w:bookmarkEnd w:id="0"/>
      <w:r>
        <w:rPr>
          <w:rFonts w:hint="eastAsia"/>
        </w:rPr>
        <w:t>日</w:t>
      </w:r>
    </w:p>
    <w:p w14:paraId="0ABD78C8">
      <w:pPr>
        <w:spacing w:line="520" w:lineRule="exact"/>
      </w:pPr>
    </w:p>
    <w:p w14:paraId="404B1ABC">
      <w:pPr>
        <w:spacing w:line="520" w:lineRule="exact"/>
        <w:jc w:val="center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审批</w:t>
      </w:r>
      <w:r>
        <w:rPr>
          <w:rFonts w:hint="eastAsia"/>
        </w:rPr>
        <w:t>联系人：</w:t>
      </w:r>
      <w:r>
        <w:rPr>
          <w:rFonts w:hint="eastAsia"/>
          <w:lang w:eastAsia="zh-CN"/>
        </w:rPr>
        <w:t>刘鸿搏</w:t>
      </w:r>
      <w:r>
        <w:rPr>
          <w:rFonts w:hint="eastAsia"/>
        </w:rPr>
        <w:t>，电话：</w:t>
      </w:r>
      <w:r>
        <w:t>36833611</w:t>
      </w:r>
    </w:p>
    <w:p w14:paraId="07FDED6A">
      <w:pPr>
        <w:spacing w:line="520" w:lineRule="exact"/>
        <w:jc w:val="center"/>
      </w:pPr>
      <w:r>
        <w:rPr>
          <w:rFonts w:hint="eastAsia"/>
          <w:lang w:val="en-US" w:eastAsia="zh-CN"/>
        </w:rPr>
        <w:t xml:space="preserve">   复垦联系人：陈文勇，电话：37736861</w:t>
      </w:r>
      <w:r>
        <w:rPr>
          <w:rFonts w:hint="eastAsia"/>
        </w:rPr>
        <w:t>）</w:t>
      </w:r>
    </w:p>
    <w:p w14:paraId="5AB22357">
      <w:pPr>
        <w:spacing w:line="520" w:lineRule="exact"/>
        <w:ind w:firstLine="1904" w:firstLineChars="595"/>
      </w:pPr>
    </w:p>
    <w:p w14:paraId="66D72D7D">
      <w:pPr>
        <w:spacing w:line="520" w:lineRule="exact"/>
        <w:ind w:firstLine="1904" w:firstLineChars="595"/>
      </w:pPr>
    </w:p>
    <w:p w14:paraId="6249C8E0">
      <w:pPr>
        <w:spacing w:line="520" w:lineRule="exact"/>
        <w:ind w:firstLine="1904" w:firstLineChars="595"/>
      </w:pPr>
    </w:p>
    <w:p w14:paraId="43B3A7AF">
      <w:pPr>
        <w:spacing w:line="520" w:lineRule="exact"/>
        <w:ind w:firstLine="1904" w:firstLineChars="595"/>
      </w:pPr>
    </w:p>
    <w:p w14:paraId="1BD3DE93">
      <w:pPr>
        <w:spacing w:line="520" w:lineRule="exact"/>
        <w:ind w:firstLine="1904" w:firstLineChars="595"/>
      </w:pPr>
    </w:p>
    <w:p w14:paraId="2D7A8DF3">
      <w:pPr>
        <w:spacing w:line="520" w:lineRule="exact"/>
        <w:ind w:firstLine="1904" w:firstLineChars="595"/>
      </w:pPr>
    </w:p>
    <w:p w14:paraId="37885FE5">
      <w:pPr>
        <w:spacing w:line="520" w:lineRule="exact"/>
        <w:ind w:firstLine="1904" w:firstLineChars="595"/>
      </w:pPr>
    </w:p>
    <w:p w14:paraId="50BDD04C">
      <w:pPr>
        <w:spacing w:line="520" w:lineRule="exact"/>
        <w:ind w:firstLine="1904" w:firstLineChars="595"/>
      </w:pPr>
    </w:p>
    <w:p w14:paraId="4CAB31DC">
      <w:pPr>
        <w:spacing w:line="520" w:lineRule="exact"/>
        <w:ind w:firstLine="1904" w:firstLineChars="595"/>
      </w:pPr>
    </w:p>
    <w:p w14:paraId="6A221F5D">
      <w:pPr>
        <w:spacing w:line="520" w:lineRule="exact"/>
        <w:ind w:firstLine="1904" w:firstLineChars="595"/>
      </w:pPr>
    </w:p>
    <w:p w14:paraId="61CE9789">
      <w:pPr>
        <w:spacing w:line="520" w:lineRule="exact"/>
        <w:ind w:firstLine="1904" w:firstLineChars="595"/>
      </w:pPr>
    </w:p>
    <w:p w14:paraId="3461B2F7">
      <w:pPr>
        <w:spacing w:line="520" w:lineRule="exact"/>
        <w:ind w:firstLine="1904" w:firstLineChars="595"/>
      </w:pPr>
    </w:p>
    <w:p w14:paraId="0D709C6C">
      <w:pPr>
        <w:spacing w:line="520" w:lineRule="exact"/>
        <w:ind w:firstLine="1904" w:firstLineChars="595"/>
      </w:pPr>
    </w:p>
    <w:p w14:paraId="288BB3B3">
      <w:pPr>
        <w:spacing w:line="520" w:lineRule="exact"/>
        <w:ind w:firstLine="1904" w:firstLineChars="595"/>
      </w:pPr>
    </w:p>
    <w:p w14:paraId="5E43354D">
      <w:pPr>
        <w:spacing w:line="520" w:lineRule="exact"/>
        <w:ind w:firstLine="1904" w:firstLineChars="595"/>
      </w:pPr>
    </w:p>
    <w:p w14:paraId="3CF56F59">
      <w:pPr>
        <w:spacing w:line="520" w:lineRule="exact"/>
        <w:ind w:firstLine="1904" w:firstLineChars="595"/>
      </w:pPr>
    </w:p>
    <w:p w14:paraId="112F3430">
      <w:pPr>
        <w:spacing w:line="520" w:lineRule="exact"/>
        <w:ind w:firstLine="1904" w:firstLineChars="595"/>
      </w:pPr>
    </w:p>
    <w:p w14:paraId="0F6B1FDF">
      <w:pPr>
        <w:spacing w:line="520" w:lineRule="exact"/>
        <w:ind w:firstLine="1904" w:firstLineChars="595"/>
      </w:pPr>
    </w:p>
    <w:p w14:paraId="3CE90DB5">
      <w:pPr>
        <w:spacing w:line="520" w:lineRule="exact"/>
      </w:pPr>
    </w:p>
    <w:p w14:paraId="15A5A909">
      <w:pPr>
        <w:spacing w:line="520" w:lineRule="exact"/>
      </w:pPr>
    </w:p>
    <w:p w14:paraId="6E5FA010">
      <w:pPr>
        <w:spacing w:line="520" w:lineRule="exact"/>
        <w:ind w:firstLine="1904" w:firstLineChars="595"/>
      </w:pPr>
    </w:p>
    <w:p w14:paraId="26D2A735">
      <w:pPr>
        <w:spacing w:line="520" w:lineRule="exact"/>
        <w:ind w:firstLine="1904" w:firstLineChars="595"/>
      </w:pPr>
    </w:p>
    <w:p w14:paraId="3593944A">
      <w:pPr>
        <w:spacing w:line="520" w:lineRule="exact"/>
        <w:jc w:val="left"/>
        <w:rPr>
          <w:rFonts w:eastAsia="黑体"/>
        </w:rPr>
      </w:pPr>
      <w:r>
        <w:rPr>
          <w:rFonts w:eastAsia="黑体"/>
        </w:rPr>
        <w:t>公开方式</w:t>
      </w:r>
      <w:r>
        <w:rPr>
          <w:sz w:val="18"/>
          <w:szCs w:val="18"/>
        </w:rPr>
        <w:t>：</w:t>
      </w:r>
      <w:r>
        <w:rPr>
          <w:rFonts w:hint="eastAsia" w:eastAsia="楷体_GB2312"/>
        </w:rPr>
        <w:t>免予</w:t>
      </w:r>
      <w:r>
        <w:rPr>
          <w:rFonts w:eastAsia="楷体_GB2312"/>
        </w:rPr>
        <w:t>公开</w:t>
      </w:r>
    </w:p>
    <w:tbl>
      <w:tblPr>
        <w:tblStyle w:val="6"/>
        <w:tblW w:w="9138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38"/>
      </w:tblGrid>
      <w:tr w14:paraId="310623F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138" w:type="dxa"/>
            <w:vAlign w:val="center"/>
          </w:tcPr>
          <w:p w14:paraId="1E50D81F">
            <w:pPr>
              <w:spacing w:line="520" w:lineRule="exact"/>
              <w:rPr>
                <w:spacing w:val="-20"/>
                <w:w w:val="90"/>
              </w:rPr>
            </w:pPr>
            <w:r>
              <w:rPr>
                <w:spacing w:val="-20"/>
                <w:w w:val="90"/>
              </w:rPr>
              <w:t>广州市</w:t>
            </w:r>
            <w:r>
              <w:rPr>
                <w:rFonts w:hint="eastAsia"/>
                <w:spacing w:val="-20"/>
                <w:w w:val="90"/>
              </w:rPr>
              <w:t>规划和自然资源局花都区分局</w:t>
            </w:r>
            <w:r>
              <w:rPr>
                <w:spacing w:val="-20"/>
                <w:w w:val="90"/>
              </w:rPr>
              <w:t xml:space="preserve">办公室                  </w:t>
            </w:r>
            <w:r>
              <w:rPr>
                <w:rFonts w:hint="eastAsia"/>
                <w:spacing w:val="-20"/>
                <w:w w:val="90"/>
              </w:rPr>
              <w:t>2</w:t>
            </w:r>
            <w:r>
              <w:rPr>
                <w:spacing w:val="-20"/>
                <w:w w:val="90"/>
              </w:rPr>
              <w:t>0</w:t>
            </w:r>
            <w:r>
              <w:rPr>
                <w:rFonts w:hint="eastAsia"/>
                <w:spacing w:val="-20"/>
                <w:w w:val="90"/>
              </w:rPr>
              <w:t>2</w:t>
            </w:r>
            <w:r>
              <w:rPr>
                <w:rFonts w:hint="eastAsia"/>
                <w:spacing w:val="-20"/>
                <w:w w:val="90"/>
                <w:lang w:val="en-US" w:eastAsia="zh-CN"/>
              </w:rPr>
              <w:t>3</w:t>
            </w:r>
            <w:r>
              <w:rPr>
                <w:spacing w:val="-20"/>
                <w:w w:val="90"/>
              </w:rPr>
              <w:t>年</w:t>
            </w:r>
            <w:r>
              <w:rPr>
                <w:rFonts w:hint="eastAsia"/>
                <w:spacing w:val="-20"/>
                <w:w w:val="90"/>
              </w:rPr>
              <w:t xml:space="preserve"> </w:t>
            </w:r>
            <w:r>
              <w:rPr>
                <w:spacing w:val="-20"/>
                <w:w w:val="90"/>
              </w:rPr>
              <w:t>月</w:t>
            </w:r>
            <w:r>
              <w:rPr>
                <w:rFonts w:hint="eastAsia"/>
                <w:spacing w:val="-20"/>
                <w:w w:val="90"/>
              </w:rPr>
              <w:t xml:space="preserve"> </w:t>
            </w:r>
            <w:r>
              <w:rPr>
                <w:spacing w:val="-20"/>
                <w:w w:val="90"/>
              </w:rPr>
              <w:t>日印发</w:t>
            </w:r>
          </w:p>
        </w:tc>
      </w:tr>
    </w:tbl>
    <w:p w14:paraId="11704AB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3B4"/>
    <w:rsid w:val="00127CE8"/>
    <w:rsid w:val="001508F4"/>
    <w:rsid w:val="001C1CCD"/>
    <w:rsid w:val="001C2CF4"/>
    <w:rsid w:val="002B5835"/>
    <w:rsid w:val="002E0B3C"/>
    <w:rsid w:val="00321E4A"/>
    <w:rsid w:val="0032361C"/>
    <w:rsid w:val="00325CC0"/>
    <w:rsid w:val="003A734F"/>
    <w:rsid w:val="003B3F5D"/>
    <w:rsid w:val="0046699E"/>
    <w:rsid w:val="004A25CD"/>
    <w:rsid w:val="004E29CF"/>
    <w:rsid w:val="00560EF4"/>
    <w:rsid w:val="005A3E49"/>
    <w:rsid w:val="00664C5D"/>
    <w:rsid w:val="006F250F"/>
    <w:rsid w:val="0075636A"/>
    <w:rsid w:val="00764904"/>
    <w:rsid w:val="00792AF1"/>
    <w:rsid w:val="007A03E5"/>
    <w:rsid w:val="0083614B"/>
    <w:rsid w:val="009C5347"/>
    <w:rsid w:val="00A203B4"/>
    <w:rsid w:val="00A76098"/>
    <w:rsid w:val="00B17062"/>
    <w:rsid w:val="00BB0E25"/>
    <w:rsid w:val="00C539B2"/>
    <w:rsid w:val="00C95340"/>
    <w:rsid w:val="00C97A72"/>
    <w:rsid w:val="00CC1367"/>
    <w:rsid w:val="00D1220F"/>
    <w:rsid w:val="00DF5EA1"/>
    <w:rsid w:val="00E71A48"/>
    <w:rsid w:val="00E95AAF"/>
    <w:rsid w:val="00F04799"/>
    <w:rsid w:val="00F2649F"/>
    <w:rsid w:val="00F75A06"/>
    <w:rsid w:val="00F96E1D"/>
    <w:rsid w:val="00FF4EC9"/>
    <w:rsid w:val="04814875"/>
    <w:rsid w:val="054A7397"/>
    <w:rsid w:val="06E8128B"/>
    <w:rsid w:val="07000516"/>
    <w:rsid w:val="15A307C4"/>
    <w:rsid w:val="1B3F55F1"/>
    <w:rsid w:val="1DCA12FA"/>
    <w:rsid w:val="26A9351A"/>
    <w:rsid w:val="3E2422BC"/>
    <w:rsid w:val="40AC3F36"/>
    <w:rsid w:val="40CF6FD1"/>
    <w:rsid w:val="579745ED"/>
    <w:rsid w:val="581F315D"/>
    <w:rsid w:val="5BAA1D6E"/>
    <w:rsid w:val="5F5965CA"/>
    <w:rsid w:val="60130C01"/>
    <w:rsid w:val="61863221"/>
    <w:rsid w:val="621C5A5D"/>
    <w:rsid w:val="6820162F"/>
    <w:rsid w:val="68776AC6"/>
    <w:rsid w:val="6CFB12E3"/>
    <w:rsid w:val="6FC77073"/>
    <w:rsid w:val="70444D93"/>
    <w:rsid w:val="74981B46"/>
    <w:rsid w:val="756C5BB1"/>
    <w:rsid w:val="779C0741"/>
    <w:rsid w:val="7BCF6DBA"/>
    <w:rsid w:val="7FAD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qFormat="1" w:uiPriority="39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keepNext w:val="0"/>
      <w:keepLines w:val="0"/>
      <w:widowControl w:val="0"/>
      <w:suppressLineNumbers w:val="0"/>
      <w:snapToGrid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仿宋_GB2312" w:cs="Times New Roman"/>
      <w:snapToGrid/>
      <w:kern w:val="2"/>
      <w:sz w:val="32"/>
      <w:szCs w:val="32"/>
      <w:lang w:val="en-US" w:eastAsia="zh-CN" w:bidi="ar"/>
    </w:rPr>
  </w:style>
  <w:style w:type="paragraph" w:styleId="3">
    <w:name w:val="toc 4"/>
    <w:basedOn w:val="1"/>
    <w:next w:val="1"/>
    <w:unhideWhenUsed/>
    <w:qFormat/>
    <w:uiPriority w:val="39"/>
    <w:pPr>
      <w:wordWrap w:val="0"/>
      <w:ind w:left="850"/>
    </w:pPr>
    <w:rPr>
      <w:rFonts w:ascii="Calibri" w:hAnsi="Calibri" w:eastAsia="宋体" w:cs="黑体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Micorosoft</Company>
  <Pages>3</Pages>
  <Words>102</Words>
  <Characters>585</Characters>
  <Lines>4</Lines>
  <Paragraphs>1</Paragraphs>
  <TotalTime>0</TotalTime>
  <ScaleCrop>false</ScaleCrop>
  <LinksUpToDate>false</LinksUpToDate>
  <CharactersWithSpaces>686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2019-09-06T07:21:00Z</dcterms:created>
  <dc:creator>NTKO</dc:creator>
  <cp:lastModifiedBy>李照鹏</cp:lastModifiedBy>
  <dcterms:modified xsi:type="dcterms:W3CDTF">2026-03-03T02:53:37Z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7B32DA591AF34BF492CAC14FFA47D81E</vt:lpwstr>
  </property>
</Properties>
</file>