
<file path=[Content_Types].xml><?xml version="1.0" encoding="utf-8"?>
<Types xmlns="http://schemas.openxmlformats.org/package/2006/content-types">
  <Default Extension="wmf" ContentType="image/x-wmf"/>
  <Default Extension="png" ContentType="image/png"/>
  <Default Extension="xml" ContentType="application/xml"/>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docProps/core.xml" ContentType="application/vnd.openxmlformats-package.core-properties+xml"/>
  <Override PartName="/word/footer2.xml" ContentType="application/vnd.openxmlformats-officedocument.wordprocessingml.footer+xml"/>
  <Override PartName="/word/webSettings.xml" ContentType="application/vnd.openxmlformats-officedocument.wordprocessingml.webSetting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366"/>
        <w:jc w:val="center"/>
        <w:spacing w:lineRule="exact" w:line="440"/>
        <w:snapToGrid w:val="0"/>
        <w:rPr>
          <w:rFonts w:ascii="Times New Roman" w:hAnsi="Times New Roman" w:eastAsia="黑体"/>
          <w:color w:val="000000"/>
          <w:szCs w:val="21"/>
        </w:rPr>
      </w:pPr>
      <w:r>
        <w:rPr>
          <w:rFonts w:ascii="Times New Roman" w:hAnsi="Times New Roman" w:eastAsia="方正小标宋简体"/>
          <w:color w:val="000000"/>
          <w:sz w:val="32"/>
          <w:szCs w:val="32"/>
          <w:lang w:val="en-US" w:eastAsia="zh-CN"/>
        </w:rPr>
        <w:t xml:space="preserve">广州市花都区市场监督管理局电线电缆（聚氯乙烯绝缘无护套单芯电缆）</w:t>
      </w:r>
      <w:r>
        <w:rPr>
          <w:rFonts w:ascii="Times New Roman" w:hAnsi="Times New Roman" w:eastAsia="方正小标宋简体"/>
          <w:color w:val="000000"/>
          <w:sz w:val="32"/>
          <w:szCs w:val="32"/>
          <w:lang w:val="en-US" w:eastAsia="zh-CN"/>
        </w:rPr>
        <w:t xml:space="preserve">产</w:t>
      </w:r>
      <w:r>
        <w:rPr>
          <w:rFonts w:ascii="Times New Roman" w:hAnsi="Times New Roman" w:eastAsia="方正小标宋简体"/>
          <w:color w:val="000000"/>
          <w:sz w:val="32"/>
          <w:szCs w:val="32"/>
          <w:lang w:val="en-US" w:eastAsia="zh-CN"/>
        </w:rPr>
        <w:t xml:space="preserve">品质量监督抽查实施细则（2025版）</w:t>
      </w:r>
      <w:r>
        <w:rPr>
          <w:rFonts w:ascii="Times New Roman" w:hAnsi="Times New Roman" w:eastAsia="黑体"/>
          <w:color w:val="000000"/>
          <w:szCs w:val="21"/>
        </w:rPr>
      </w:r>
      <w:r/>
    </w:p>
    <w:p>
      <w:pPr>
        <w:pStyle w:val="366"/>
        <w:spacing w:lineRule="exact" w:line="440"/>
        <w:snapToGrid w:val="0"/>
        <w:rPr>
          <w:rFonts w:ascii="Times New Roman" w:hAnsi="Times New Roman" w:eastAsia="黑体"/>
          <w:color w:val="000000"/>
          <w:szCs w:val="21"/>
        </w:rPr>
      </w:pPr>
      <w:r>
        <w:rPr>
          <w:rFonts w:ascii="Times New Roman" w:hAnsi="Times New Roman" w:eastAsia="黑体"/>
          <w:color w:val="000000"/>
          <w:szCs w:val="21"/>
        </w:rPr>
        <w:t xml:space="preserve">1 抽样方法</w:t>
      </w:r>
      <w:r>
        <w:rPr>
          <w:rFonts w:ascii="Times New Roman" w:hAnsi="Times New Roman" w:eastAsia="黑体"/>
          <w:color w:val="000000"/>
          <w:szCs w:val="21"/>
        </w:rPr>
      </w:r>
      <w:r/>
    </w:p>
    <w:p>
      <w:pPr>
        <w:pStyle w:val="366"/>
        <w:ind w:firstLine="420" w:firstLineChars="200"/>
        <w:spacing w:lineRule="exact" w:line="440"/>
        <w:snapToGrid w:val="0"/>
        <w:rPr>
          <w:rFonts w:ascii="Times New Roman" w:hAnsi="Times New Roman"/>
          <w:color w:val="000000"/>
          <w:szCs w:val="21"/>
        </w:rPr>
      </w:pPr>
      <w:r>
        <w:rPr>
          <w:rFonts w:ascii="Times New Roman" w:hAnsi="Times New Roman"/>
          <w:color w:val="000000"/>
          <w:szCs w:val="21"/>
        </w:rPr>
        <w:t xml:space="preserve">以随机抽样的方式在被抽样生产者、销售者的待销产品中</w:t>
      </w:r>
      <w:r>
        <w:rPr>
          <w:rFonts w:ascii="Times New Roman" w:hAnsi="Times New Roman"/>
          <w:color w:val="000000"/>
          <w:szCs w:val="21"/>
          <w:lang w:eastAsia="zh-CN"/>
        </w:rPr>
        <w:t xml:space="preserve">抽取</w:t>
      </w:r>
      <w:r>
        <w:rPr>
          <w:rFonts w:ascii="Times New Roman" w:hAnsi="Times New Roman"/>
          <w:color w:val="000000"/>
          <w:szCs w:val="21"/>
        </w:rPr>
        <w:t xml:space="preserve">。</w:t>
      </w:r>
      <w:r>
        <w:rPr>
          <w:rFonts w:ascii="Times New Roman" w:hAnsi="Times New Roman"/>
          <w:color w:val="000000"/>
          <w:szCs w:val="21"/>
        </w:rPr>
      </w:r>
      <w:r/>
    </w:p>
    <w:p>
      <w:pPr>
        <w:pStyle w:val="366"/>
        <w:ind w:firstLine="420" w:firstLineChars="200"/>
        <w:spacing w:lineRule="exact" w:line="440"/>
        <w:snapToGrid w:val="0"/>
        <w:rPr>
          <w:rFonts w:ascii="Times New Roman" w:hAnsi="Times New Roman"/>
          <w:color w:val="000000"/>
          <w:szCs w:val="21"/>
        </w:rPr>
      </w:pPr>
      <w:r>
        <w:rPr>
          <w:rFonts w:ascii="Times New Roman" w:hAnsi="Times New Roman"/>
          <w:color w:val="000000"/>
          <w:szCs w:val="21"/>
        </w:rPr>
        <w:t xml:space="preserve">随机数一般可使用随机数表等方法产生。</w:t>
      </w:r>
      <w:r>
        <w:rPr>
          <w:rFonts w:ascii="Times New Roman" w:hAnsi="Times New Roman"/>
          <w:color w:val="000000"/>
          <w:szCs w:val="21"/>
        </w:rPr>
      </w:r>
      <w:r/>
    </w:p>
    <w:p>
      <w:pPr>
        <w:pStyle w:val="366"/>
        <w:ind w:firstLine="420" w:firstLineChars="200"/>
        <w:spacing w:lineRule="exact" w:line="440"/>
        <w:snapToGrid w:val="0"/>
        <w:rPr>
          <w:rFonts w:ascii="Times New Roman" w:hAnsi="Times New Roman"/>
          <w:color w:val="000000"/>
          <w:szCs w:val="21"/>
        </w:rPr>
      </w:pPr>
      <w:r>
        <w:rPr>
          <w:rFonts w:ascii="Times New Roman" w:hAnsi="Times New Roman"/>
          <w:color w:val="000000"/>
          <w:szCs w:val="21"/>
          <w:lang w:eastAsia="zh-CN"/>
        </w:rPr>
        <w:t xml:space="preserve">抽取</w:t>
      </w:r>
      <w:r>
        <w:rPr>
          <w:rFonts w:ascii="Times New Roman" w:hAnsi="Times New Roman"/>
          <w:color w:val="000000"/>
          <w:szCs w:val="21"/>
        </w:rPr>
        <w:t xml:space="preserve">样品应为同一型号规格、同一批次的产品，检验样品和备用样品必须取自同一根电缆。</w:t>
      </w:r>
      <w:r>
        <w:rPr>
          <w:rFonts w:ascii="Times New Roman" w:hAnsi="Times New Roman"/>
          <w:color w:val="000000"/>
          <w:szCs w:val="21"/>
        </w:rPr>
      </w:r>
      <w:r/>
    </w:p>
    <w:p>
      <w:pPr>
        <w:pStyle w:val="366"/>
        <w:ind w:firstLine="420" w:firstLineChars="200"/>
        <w:spacing w:lineRule="exact" w:line="440"/>
        <w:snapToGrid w:val="0"/>
        <w:rPr>
          <w:rFonts w:ascii="Times New Roman" w:hAnsi="Times New Roman"/>
          <w:color w:val="000000"/>
          <w:szCs w:val="21"/>
        </w:rPr>
      </w:pPr>
      <w:r>
        <w:rPr>
          <w:rFonts w:ascii="Times New Roman" w:hAnsi="Times New Roman"/>
          <w:color w:val="000000"/>
          <w:szCs w:val="21"/>
        </w:rPr>
        <w:t xml:space="preserve">每一抽检批次产品</w:t>
      </w:r>
      <w:r>
        <w:rPr>
          <w:rFonts w:ascii="Times New Roman" w:hAnsi="Times New Roman"/>
          <w:color w:val="000000"/>
          <w:szCs w:val="21"/>
          <w:lang w:eastAsia="zh-CN"/>
        </w:rPr>
        <w:t xml:space="preserve">抽取</w:t>
      </w:r>
      <w:r>
        <w:rPr>
          <w:rFonts w:ascii="Times New Roman" w:hAnsi="Times New Roman"/>
          <w:color w:val="000000"/>
          <w:szCs w:val="21"/>
        </w:rPr>
        <w:t xml:space="preserve">一整段样品不少于</w:t>
      </w:r>
      <w:r>
        <w:rPr>
          <w:rFonts w:ascii="Times New Roman" w:hAnsi="Times New Roman"/>
          <w:color w:val="000000"/>
          <w:szCs w:val="21"/>
          <w:lang w:val="en-US" w:eastAsia="zh-CN"/>
        </w:rPr>
        <w:t xml:space="preserve">6</w:t>
      </w:r>
      <w:r>
        <w:rPr>
          <w:rFonts w:ascii="Times New Roman" w:hAnsi="Times New Roman"/>
          <w:color w:val="000000"/>
          <w:szCs w:val="21"/>
        </w:rPr>
        <w:t xml:space="preserve">0m，其中不小于30m作为检验样品，不少于</w:t>
      </w:r>
      <w:r>
        <w:rPr>
          <w:rFonts w:ascii="Times New Roman" w:hAnsi="Times New Roman"/>
          <w:color w:val="000000"/>
          <w:szCs w:val="21"/>
          <w:lang w:val="en-US" w:eastAsia="zh-CN"/>
        </w:rPr>
        <w:t xml:space="preserve">3</w:t>
      </w:r>
      <w:r>
        <w:rPr>
          <w:rFonts w:ascii="Times New Roman" w:hAnsi="Times New Roman"/>
          <w:color w:val="000000"/>
          <w:szCs w:val="21"/>
        </w:rPr>
        <w:t xml:space="preserve">0m作为备用样品。</w:t>
      </w:r>
      <w:r>
        <w:rPr>
          <w:rFonts w:ascii="Times New Roman" w:hAnsi="Times New Roman"/>
          <w:color w:val="000000"/>
          <w:szCs w:val="21"/>
        </w:rPr>
      </w:r>
      <w:r/>
    </w:p>
    <w:p>
      <w:pPr>
        <w:pStyle w:val="366"/>
        <w:ind w:firstLine="420"/>
        <w:spacing w:lineRule="exact" w:line="440"/>
        <w:snapToGrid w:val="0"/>
        <w:rPr>
          <w:lang w:val="en-US" w:eastAsia="zh-CN"/>
        </w:rPr>
      </w:pPr>
      <w:r>
        <w:rPr>
          <w:rFonts w:ascii="Times New Roman" w:hAnsi="Times New Roman" w:eastAsia="宋体"/>
          <w:color w:val="000000"/>
          <w:szCs w:val="21"/>
          <w:lang w:val="en-US" w:eastAsia="zh-CN"/>
        </w:rPr>
        <w:t xml:space="preserve">常见的聚氯乙烯绝缘无护套单芯电缆型号有：Z(A、B、C、D)-60227 IEC 01（BV）、Z(A、B、C、D)-60227 IEC 02（RV）、Z(A、B、C、D)-BVR、Z(A、B、C、D)-RVS、60227 IEC 01（BV）、60227 IEC 02（RV）、BVR、RVS等。</w:t>
      </w:r>
      <w:r>
        <w:rPr>
          <w:lang w:val="en-US" w:eastAsia="zh-CN"/>
        </w:rPr>
      </w:r>
      <w:r/>
    </w:p>
    <w:p>
      <w:pPr>
        <w:pStyle w:val="366"/>
        <w:spacing w:lineRule="exact" w:line="440"/>
        <w:snapToGrid w:val="0"/>
        <w:rPr>
          <w:rFonts w:ascii="Times New Roman" w:hAnsi="Times New Roman" w:eastAsia="黑体"/>
          <w:color w:val="000000"/>
          <w:szCs w:val="21"/>
        </w:rPr>
      </w:pPr>
      <w:r>
        <w:rPr>
          <w:rFonts w:ascii="Times New Roman" w:hAnsi="Times New Roman" w:eastAsia="黑体"/>
          <w:color w:val="000000"/>
          <w:szCs w:val="21"/>
        </w:rPr>
        <w:t xml:space="preserve">2 检验依据</w:t>
      </w:r>
      <w:r>
        <w:rPr>
          <w:rFonts w:ascii="Times New Roman" w:hAnsi="Times New Roman" w:eastAsia="黑体"/>
          <w:color w:val="000000"/>
          <w:szCs w:val="21"/>
        </w:rPr>
      </w:r>
      <w:r/>
    </w:p>
    <w:tbl>
      <w:tblPr>
        <w:tblW w:w="9032" w:type="dxa"/>
        <w:tblInd w:w="-108"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2640"/>
        <w:gridCol w:w="2878"/>
        <w:gridCol w:w="2829"/>
      </w:tblGrid>
      <w:tr>
        <w:trPr>
          <w:trHeight w:val="333"/>
          <w:tblHeader/>
        </w:trPr>
        <w:tc>
          <w:tcPr>
            <w:tcW w:w="685" w:type="dxa"/>
            <w:vAlign w:val="center"/>
            <w:textDirection w:val="lrTb"/>
            <w:noWrap w:val="false"/>
          </w:tcPr>
          <w:p>
            <w:pPr>
              <w:pStyle w:val="366"/>
              <w:jc w:val="center"/>
              <w:spacing w:lineRule="exact" w:line="440"/>
              <w:rPr>
                <w:rFonts w:ascii="Times New Roman" w:hAnsi="Times New Roman"/>
                <w:szCs w:val="21"/>
              </w:rPr>
            </w:pPr>
            <w:r>
              <w:rPr>
                <w:rFonts w:ascii="Times New Roman" w:hAnsi="Times New Roman"/>
              </w:rPr>
              <w:t xml:space="preserve">序号</w:t>
            </w:r>
            <w:r>
              <w:rPr>
                <w:rFonts w:ascii="Times New Roman" w:hAnsi="Times New Roman"/>
                <w:szCs w:val="21"/>
              </w:rPr>
            </w:r>
            <w:r/>
          </w:p>
        </w:tc>
        <w:tc>
          <w:tcPr>
            <w:tcW w:w="2640" w:type="dxa"/>
            <w:vAlign w:val="center"/>
            <w:textDirection w:val="lrTb"/>
            <w:noWrap w:val="false"/>
          </w:tcPr>
          <w:p>
            <w:pPr>
              <w:pStyle w:val="366"/>
              <w:jc w:val="center"/>
              <w:spacing w:lineRule="exact" w:line="440"/>
              <w:rPr>
                <w:rFonts w:ascii="Times New Roman" w:hAnsi="Times New Roman"/>
                <w:szCs w:val="21"/>
              </w:rPr>
            </w:pPr>
            <w:r>
              <w:rPr>
                <w:rFonts w:ascii="Times New Roman" w:hAnsi="Times New Roman"/>
              </w:rPr>
              <w:t xml:space="preserve">检验项目</w:t>
            </w:r>
            <w:r>
              <w:rPr>
                <w:rFonts w:ascii="Times New Roman" w:hAnsi="Times New Roman"/>
                <w:szCs w:val="21"/>
              </w:rPr>
            </w:r>
            <w:r/>
          </w:p>
        </w:tc>
        <w:tc>
          <w:tcPr>
            <w:tcW w:w="2878" w:type="dxa"/>
            <w:vAlign w:val="center"/>
            <w:textDirection w:val="lrTb"/>
            <w:noWrap w:val="false"/>
          </w:tcPr>
          <w:p>
            <w:pPr>
              <w:pStyle w:val="366"/>
              <w:jc w:val="center"/>
              <w:spacing w:lineRule="exact" w:line="440"/>
              <w:rPr>
                <w:rFonts w:ascii="Times New Roman" w:hAnsi="Times New Roman" w:eastAsia="宋体"/>
                <w:szCs w:val="21"/>
                <w:lang w:eastAsia="zh-CN"/>
              </w:rPr>
            </w:pPr>
            <w:r>
              <w:rPr>
                <w:rFonts w:ascii="Times New Roman" w:hAnsi="Times New Roman"/>
                <w:color w:val="000000"/>
                <w:szCs w:val="21"/>
              </w:rPr>
              <w:t xml:space="preserve">检验</w:t>
            </w:r>
            <w:r>
              <w:rPr>
                <w:rFonts w:ascii="Times New Roman" w:hAnsi="Times New Roman"/>
                <w:color w:val="000000"/>
                <w:szCs w:val="21"/>
                <w:lang w:eastAsia="zh-CN"/>
              </w:rPr>
              <w:t xml:space="preserve">依据</w:t>
            </w:r>
            <w:r>
              <w:rPr>
                <w:rFonts w:ascii="Times New Roman" w:hAnsi="Times New Roman" w:eastAsia="宋体"/>
                <w:szCs w:val="21"/>
                <w:lang w:eastAsia="zh-CN"/>
              </w:rPr>
            </w:r>
            <w:r/>
          </w:p>
        </w:tc>
        <w:tc>
          <w:tcPr>
            <w:tcW w:w="2829" w:type="dxa"/>
            <w:vAlign w:val="center"/>
            <w:textDirection w:val="lrTb"/>
            <w:noWrap w:val="false"/>
          </w:tcPr>
          <w:p>
            <w:pPr>
              <w:pStyle w:val="366"/>
              <w:jc w:val="center"/>
              <w:spacing w:lineRule="exact" w:line="440"/>
              <w:rPr>
                <w:rFonts w:ascii="Times New Roman" w:hAnsi="Times New Roman"/>
                <w:sz w:val="21"/>
                <w:szCs w:val="21"/>
                <w:lang w:val="en-US" w:bidi="ar-SA" w:eastAsia="zh-CN"/>
              </w:rPr>
            </w:pPr>
            <w:r>
              <w:rPr>
                <w:rFonts w:ascii="Times New Roman" w:hAnsi="Times New Roman"/>
                <w:color w:val="000000"/>
                <w:szCs w:val="21"/>
              </w:rPr>
              <w:t xml:space="preserve">检验方法</w:t>
            </w:r>
            <w:r>
              <w:rPr>
                <w:rFonts w:ascii="Times New Roman" w:hAnsi="Times New Roman"/>
                <w:sz w:val="21"/>
                <w:szCs w:val="21"/>
                <w:lang w:val="en-US" w:bidi="ar-SA" w:eastAsia="zh-CN"/>
              </w:rPr>
            </w:r>
            <w:r/>
          </w:p>
        </w:tc>
      </w:tr>
      <w:tr>
        <w:trPr>
          <w:trHeight w:val="481"/>
        </w:trPr>
        <w:tc>
          <w:tcPr>
            <w:tcW w:w="685" w:type="dxa"/>
            <w:vAlign w:val="center"/>
            <w:textDirection w:val="lrTb"/>
            <w:noWrap w:val="false"/>
          </w:tcPr>
          <w:p>
            <w:pPr>
              <w:pStyle w:val="366"/>
              <w:jc w:val="center"/>
              <w:snapToGrid w:val="0"/>
              <w:rPr>
                <w:rFonts w:ascii="Times New Roman" w:hAnsi="Times New Roman"/>
                <w:color w:val="000000"/>
                <w:szCs w:val="21"/>
              </w:rPr>
            </w:pPr>
            <w:r>
              <w:rPr>
                <w:rFonts w:ascii="Times New Roman" w:hAnsi="Times New Roman"/>
                <w:color w:val="000000"/>
                <w:szCs w:val="21"/>
              </w:rPr>
              <w:t xml:space="preserve">1</w:t>
            </w:r>
            <w:r>
              <w:rPr>
                <w:rFonts w:ascii="Times New Roman" w:hAnsi="Times New Roman"/>
                <w:color w:val="000000"/>
                <w:szCs w:val="21"/>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导体电阻</w:t>
            </w:r>
            <w:r>
              <w:rPr>
                <w:rFonts w:ascii="Calibri" w:hAnsi="Calibri"/>
                <w:color w:val="000000"/>
                <w:sz w:val="21"/>
                <w:szCs w:val="21"/>
                <w:lang w:val="en-US" w:bidi="ar-SA" w:eastAsia="zh-CN"/>
              </w:rPr>
            </w:r>
            <w:r/>
          </w:p>
        </w:tc>
        <w:tc>
          <w:tcPr>
            <w:tcW w:w="2878" w:type="dxa"/>
            <w:vAlign w:val="bottom"/>
            <w:vMerge w:val="restart"/>
            <w:textDirection w:val="lrTb"/>
            <w:noWrap w:val="false"/>
          </w:tcPr>
          <w:p>
            <w:pPr>
              <w:pStyle w:val="366"/>
              <w:jc w:val="center"/>
              <w:spacing w:lineRule="exact" w:line="320"/>
              <w:snapToGrid w:val="0"/>
              <w:rPr>
                <w:szCs w:val="21"/>
              </w:rPr>
            </w:pPr>
            <w:r>
              <w:rPr>
                <w:szCs w:val="21"/>
              </w:rPr>
              <w:t xml:space="preserve">GB/T 5023.1—2008</w:t>
            </w:r>
            <w:r>
              <w:rPr>
                <w:szCs w:val="21"/>
              </w:rPr>
            </w:r>
            <w:r/>
          </w:p>
          <w:p>
            <w:pPr>
              <w:pStyle w:val="366"/>
              <w:jc w:val="center"/>
              <w:spacing w:lineRule="exact" w:line="320"/>
              <w:snapToGrid w:val="0"/>
              <w:rPr>
                <w:szCs w:val="21"/>
              </w:rPr>
            </w:pPr>
            <w:r>
              <w:rPr>
                <w:szCs w:val="21"/>
              </w:rPr>
              <w:t xml:space="preserve">GB/T 5023.2—2008 </w:t>
            </w:r>
            <w:r>
              <w:rPr>
                <w:szCs w:val="21"/>
              </w:rPr>
            </w:r>
            <w:r/>
          </w:p>
          <w:p>
            <w:pPr>
              <w:pStyle w:val="366"/>
              <w:jc w:val="center"/>
              <w:spacing w:lineRule="exact" w:line="320"/>
              <w:snapToGrid w:val="0"/>
              <w:rPr>
                <w:szCs w:val="21"/>
              </w:rPr>
            </w:pPr>
            <w:r>
              <w:rPr>
                <w:szCs w:val="21"/>
              </w:rPr>
              <w:t xml:space="preserve">GB/T 5023.3—2008</w:t>
            </w:r>
            <w:r>
              <w:rPr>
                <w:szCs w:val="21"/>
              </w:rPr>
            </w:r>
            <w:r/>
          </w:p>
          <w:p>
            <w:pPr>
              <w:pStyle w:val="366"/>
              <w:jc w:val="center"/>
              <w:spacing w:lineRule="exact" w:line="320"/>
              <w:snapToGrid w:val="0"/>
              <w:rPr>
                <w:szCs w:val="21"/>
              </w:rPr>
            </w:pPr>
            <w:r>
              <w:rPr>
                <w:szCs w:val="21"/>
              </w:rPr>
              <w:t xml:space="preserve">JB/T 8734.1—2016</w:t>
            </w:r>
            <w:r>
              <w:rPr>
                <w:szCs w:val="21"/>
              </w:rPr>
            </w:r>
            <w:r/>
          </w:p>
          <w:p>
            <w:pPr>
              <w:pStyle w:val="366"/>
              <w:jc w:val="center"/>
              <w:spacing w:lineRule="exact" w:line="320"/>
              <w:snapToGrid w:val="0"/>
              <w:rPr>
                <w:szCs w:val="21"/>
              </w:rPr>
            </w:pPr>
            <w:r>
              <w:rPr>
                <w:szCs w:val="21"/>
              </w:rPr>
              <w:t xml:space="preserve">JB/T 8734.2—2016</w:t>
            </w:r>
            <w:r>
              <w:rPr>
                <w:szCs w:val="21"/>
              </w:rPr>
            </w:r>
            <w:r/>
          </w:p>
          <w:p>
            <w:pPr>
              <w:pStyle w:val="366"/>
              <w:jc w:val="center"/>
              <w:spacing w:lineRule="exact" w:line="320"/>
              <w:snapToGrid w:val="0"/>
            </w:pPr>
            <w:r>
              <w:rPr>
                <w:szCs w:val="21"/>
              </w:rPr>
              <w:t xml:space="preserve">JB/T 8734.3—2016</w:t>
            </w:r>
            <w:r/>
          </w:p>
          <w:p>
            <w:pPr>
              <w:pStyle w:val="366"/>
              <w:jc w:val="center"/>
              <w:spacing w:lineRule="exact" w:line="320"/>
              <w:snapToGrid w:val="0"/>
              <w:rPr>
                <w:szCs w:val="21"/>
              </w:rPr>
            </w:pPr>
            <w:r>
              <w:rPr>
                <w:szCs w:val="21"/>
              </w:rPr>
              <w:t xml:space="preserve">现行有效的企业标准、团体标准、地方标准及产品明示质量要求</w:t>
            </w:r>
            <w:r>
              <w:rPr>
                <w:szCs w:val="21"/>
              </w:rPr>
            </w:r>
            <w:r/>
          </w:p>
        </w:tc>
        <w:tc>
          <w:tcPr>
            <w:tcW w:w="2829" w:type="dxa"/>
            <w:vAlign w:val="bottom"/>
            <w:textDirection w:val="lrTb"/>
            <w:noWrap w:val="false"/>
          </w:tcPr>
          <w:p>
            <w:pPr>
              <w:pStyle w:val="366"/>
              <w:jc w:val="center"/>
              <w:spacing w:lineRule="exact" w:line="320"/>
              <w:snapToGrid w:val="0"/>
              <w:rPr>
                <w:color w:val="000000"/>
                <w:szCs w:val="21"/>
              </w:rPr>
            </w:pPr>
            <w:r>
              <w:rPr>
                <w:color w:val="000000"/>
                <w:szCs w:val="21"/>
                <w:lang w:eastAsia="en-US"/>
              </w:rPr>
              <w:t xml:space="preserve">GB/T</w:t>
            </w:r>
            <w:r>
              <w:rPr>
                <w:color w:val="000000"/>
                <w:szCs w:val="21"/>
              </w:rPr>
              <w:t xml:space="preserve"> </w:t>
            </w:r>
            <w:r>
              <w:rPr>
                <w:color w:val="000000"/>
                <w:szCs w:val="21"/>
                <w:lang w:eastAsia="en-US"/>
              </w:rPr>
              <w:t xml:space="preserve">3048</w:t>
            </w:r>
            <w:r>
              <w:rPr>
                <w:color w:val="000000"/>
                <w:szCs w:val="21"/>
              </w:rPr>
              <w:t xml:space="preserve">.</w:t>
            </w:r>
            <w:r>
              <w:rPr>
                <w:color w:val="000000"/>
                <w:szCs w:val="21"/>
                <w:lang w:eastAsia="en-US"/>
              </w:rPr>
              <w:t xml:space="preserve">4</w:t>
            </w:r>
            <w:r>
              <w:rPr>
                <w:color w:val="000000"/>
                <w:szCs w:val="21"/>
                <w:lang w:eastAsia="en-US"/>
              </w:rPr>
              <w:t xml:space="preserve">—2007</w:t>
            </w:r>
            <w:r>
              <w:rPr>
                <w:color w:val="000000"/>
                <w:szCs w:val="21"/>
              </w:rPr>
            </w:r>
            <w:r/>
          </w:p>
          <w:p>
            <w:pPr>
              <w:pStyle w:val="366"/>
              <w:jc w:val="center"/>
              <w:spacing w:lineRule="exact" w:line="320"/>
              <w:snapToGrid w:val="0"/>
              <w:rPr>
                <w:rFonts w:ascii="Calibri" w:hAnsi="Calibri"/>
                <w:color w:val="000000"/>
                <w:sz w:val="21"/>
                <w:szCs w:val="21"/>
                <w:lang w:val="en-US" w:bidi="ar-SA" w:eastAsia="zh-CN"/>
              </w:rPr>
            </w:pPr>
            <w:r>
              <w:rPr>
                <w:color w:val="000000"/>
                <w:szCs w:val="21"/>
              </w:rPr>
              <w:t xml:space="preserve">GB/T 5023.2</w:t>
            </w:r>
            <w:r>
              <w:rPr>
                <w:color w:val="000000"/>
                <w:szCs w:val="21"/>
                <w:lang w:eastAsia="en-US"/>
              </w:rPr>
              <w:t xml:space="preserve">—</w:t>
            </w:r>
            <w:r>
              <w:rPr>
                <w:color w:val="000000"/>
                <w:szCs w:val="21"/>
              </w:rPr>
              <w:t xml:space="preserve">2008</w:t>
            </w:r>
            <w:r>
              <w:rPr>
                <w:rFonts w:ascii="Calibri" w:hAnsi="Calibri"/>
                <w:color w:val="000000"/>
                <w:sz w:val="21"/>
                <w:szCs w:val="21"/>
                <w:lang w:val="en-US" w:bidi="ar-SA" w:eastAsia="zh-CN"/>
              </w:rPr>
            </w:r>
            <w:r/>
          </w:p>
        </w:tc>
      </w:tr>
      <w:tr>
        <w:trPr>
          <w:trHeight w:val="481"/>
        </w:trPr>
        <w:tc>
          <w:tcPr>
            <w:tcW w:w="685" w:type="dxa"/>
            <w:vAlign w:val="center"/>
            <w:textDirection w:val="lrTb"/>
            <w:noWrap w:val="false"/>
          </w:tcPr>
          <w:p>
            <w:pPr>
              <w:pStyle w:val="366"/>
              <w:jc w:val="center"/>
              <w:snapToGrid w:val="0"/>
              <w:rPr>
                <w:rFonts w:ascii="Times New Roman" w:hAnsi="Times New Roman"/>
                <w:color w:val="000000"/>
                <w:szCs w:val="21"/>
              </w:rPr>
            </w:pPr>
            <w:r>
              <w:rPr>
                <w:rFonts w:ascii="Times New Roman" w:hAnsi="Times New Roman"/>
                <w:color w:val="000000"/>
                <w:szCs w:val="21"/>
              </w:rPr>
              <w:t xml:space="preserve">2</w:t>
            </w:r>
            <w:r>
              <w:rPr>
                <w:rFonts w:ascii="Times New Roman" w:hAnsi="Times New Roman"/>
                <w:color w:val="000000"/>
                <w:szCs w:val="21"/>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成品电缆电压试验</w:t>
            </w:r>
            <w:r>
              <w:rPr>
                <w:rFonts w:ascii="Calibri" w:hAnsi="Calibri"/>
                <w:color w:val="000000"/>
                <w:sz w:val="21"/>
                <w:szCs w:val="21"/>
                <w:lang w:val="en-US" w:bidi="ar-SA" w:eastAsia="zh-CN"/>
              </w:rPr>
            </w:r>
            <w:r/>
          </w:p>
        </w:tc>
        <w:tc>
          <w:tcPr>
            <w:tcW w:w="2878" w:type="dxa"/>
            <w:vAlign w:val="top"/>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top"/>
            <w:textDirection w:val="lrTb"/>
            <w:noWrap w:val="false"/>
          </w:tcPr>
          <w:p>
            <w:pPr>
              <w:pStyle w:val="366"/>
              <w:jc w:val="center"/>
              <w:spacing w:lineRule="exact" w:line="320"/>
              <w:snapToGrid w:val="0"/>
              <w:rPr>
                <w:color w:val="000000"/>
                <w:szCs w:val="21"/>
              </w:rPr>
            </w:pPr>
            <w:r>
              <w:rPr>
                <w:color w:val="000000"/>
                <w:szCs w:val="21"/>
                <w:lang w:eastAsia="en-US"/>
              </w:rPr>
              <w:t xml:space="preserve">GB/T</w:t>
            </w:r>
            <w:r>
              <w:rPr>
                <w:color w:val="000000"/>
                <w:szCs w:val="21"/>
              </w:rPr>
              <w:t xml:space="preserve"> 3048.8</w:t>
            </w:r>
            <w:r>
              <w:rPr>
                <w:color w:val="000000"/>
                <w:szCs w:val="21"/>
                <w:lang w:eastAsia="en-US"/>
              </w:rPr>
              <w:t xml:space="preserve">—</w:t>
            </w:r>
            <w:r>
              <w:rPr>
                <w:color w:val="000000"/>
                <w:szCs w:val="21"/>
              </w:rPr>
              <w:t xml:space="preserve">2007</w:t>
            </w:r>
            <w:r>
              <w:rPr>
                <w:color w:val="000000"/>
                <w:szCs w:val="21"/>
              </w:rPr>
            </w:r>
            <w:r/>
          </w:p>
          <w:p>
            <w:pPr>
              <w:pStyle w:val="366"/>
              <w:jc w:val="center"/>
              <w:spacing w:lineRule="exact" w:line="320"/>
              <w:snapToGrid w:val="0"/>
              <w:rPr>
                <w:rFonts w:ascii="Calibri" w:hAnsi="Calibri"/>
                <w:color w:val="000000"/>
                <w:sz w:val="21"/>
                <w:szCs w:val="21"/>
                <w:lang w:val="en-US" w:bidi="ar-SA" w:eastAsia="zh-CN"/>
              </w:rPr>
            </w:pPr>
            <w:r>
              <w:rPr>
                <w:color w:val="000000"/>
                <w:szCs w:val="21"/>
              </w:rPr>
              <w:t xml:space="preserve">GB/T 5023.2</w:t>
            </w:r>
            <w:r>
              <w:rPr>
                <w:color w:val="000000"/>
                <w:szCs w:val="21"/>
                <w:lang w:eastAsia="en-US"/>
              </w:rPr>
              <w:t xml:space="preserve">—</w:t>
            </w:r>
            <w:r>
              <w:rPr>
                <w:color w:val="000000"/>
                <w:szCs w:val="21"/>
              </w:rPr>
              <w:t xml:space="preserve">2008</w:t>
            </w:r>
            <w:r>
              <w:rPr>
                <w:rFonts w:ascii="Calibri" w:hAnsi="Calibri"/>
                <w:color w:val="000000"/>
                <w:sz w:val="21"/>
                <w:szCs w:val="21"/>
                <w:lang w:val="en-US" w:bidi="ar-SA" w:eastAsia="zh-CN"/>
              </w:rPr>
            </w:r>
            <w:r/>
          </w:p>
        </w:tc>
      </w:tr>
      <w:tr>
        <w:trPr>
          <w:trHeight w:val="481"/>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color w:val="000000"/>
                <w:szCs w:val="21"/>
                <w:lang w:val="en-US" w:eastAsia="zh-CN"/>
              </w:rPr>
              <w:t xml:space="preserve">3</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绝缘电阻</w:t>
            </w:r>
            <w:r>
              <w:rPr>
                <w:rFonts w:ascii="Calibri" w:hAnsi="Calibri"/>
                <w:color w:val="000000"/>
                <w:sz w:val="21"/>
                <w:szCs w:val="21"/>
                <w:lang w:val="en-US" w:bidi="ar-SA" w:eastAsia="zh-CN"/>
              </w:rPr>
            </w:r>
            <w:r/>
          </w:p>
        </w:tc>
        <w:tc>
          <w:tcPr>
            <w:tcW w:w="2878" w:type="dxa"/>
            <w:vAlign w:val="top"/>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top"/>
            <w:textDirection w:val="lrTb"/>
            <w:noWrap w:val="false"/>
          </w:tcPr>
          <w:p>
            <w:pPr>
              <w:pStyle w:val="366"/>
              <w:jc w:val="center"/>
              <w:spacing w:lineRule="exact" w:line="320"/>
              <w:snapToGrid w:val="0"/>
              <w:rPr>
                <w:color w:val="000000"/>
                <w:szCs w:val="21"/>
              </w:rPr>
            </w:pPr>
            <w:r>
              <w:rPr>
                <w:color w:val="000000"/>
                <w:szCs w:val="21"/>
                <w:lang w:eastAsia="en-US"/>
              </w:rPr>
              <w:t xml:space="preserve">GB/T</w:t>
            </w:r>
            <w:r>
              <w:rPr>
                <w:color w:val="000000"/>
                <w:szCs w:val="21"/>
              </w:rPr>
              <w:t xml:space="preserve"> </w:t>
            </w:r>
            <w:r>
              <w:rPr>
                <w:color w:val="000000"/>
                <w:szCs w:val="21"/>
                <w:lang w:eastAsia="en-US"/>
              </w:rPr>
              <w:t xml:space="preserve">3048</w:t>
            </w:r>
            <w:r>
              <w:rPr>
                <w:color w:val="000000"/>
                <w:szCs w:val="21"/>
              </w:rPr>
              <w:t xml:space="preserve">.</w:t>
            </w:r>
            <w:r>
              <w:rPr>
                <w:color w:val="000000"/>
                <w:szCs w:val="21"/>
                <w:lang w:eastAsia="en-US"/>
              </w:rPr>
              <w:t xml:space="preserve">5</w:t>
            </w:r>
            <w:r>
              <w:rPr>
                <w:color w:val="000000"/>
                <w:szCs w:val="21"/>
              </w:rPr>
              <w:t xml:space="preserve">—2007</w:t>
            </w:r>
            <w:r>
              <w:rPr>
                <w:color w:val="000000"/>
                <w:szCs w:val="21"/>
              </w:rPr>
            </w:r>
            <w:r/>
          </w:p>
          <w:p>
            <w:pPr>
              <w:pStyle w:val="366"/>
              <w:jc w:val="center"/>
              <w:spacing w:lineRule="exact" w:line="320"/>
              <w:snapToGrid w:val="0"/>
              <w:rPr>
                <w:rFonts w:ascii="Calibri" w:hAnsi="Calibri"/>
                <w:color w:val="000000"/>
                <w:sz w:val="21"/>
                <w:szCs w:val="21"/>
                <w:lang w:val="en-US" w:bidi="ar-SA" w:eastAsia="zh-CN"/>
              </w:rPr>
            </w:pPr>
            <w:r>
              <w:rPr>
                <w:color w:val="000000"/>
                <w:szCs w:val="21"/>
              </w:rPr>
              <w:t xml:space="preserve">GB/T 5023.2—2008</w:t>
            </w:r>
            <w:r>
              <w:rPr>
                <w:rFonts w:ascii="Calibri" w:hAnsi="Calibri"/>
                <w:color w:val="000000"/>
                <w:sz w:val="21"/>
                <w:szCs w:val="21"/>
                <w:lang w:val="en-US" w:bidi="ar-SA" w:eastAsia="zh-CN"/>
              </w:rPr>
            </w:r>
            <w:r/>
          </w:p>
        </w:tc>
      </w:tr>
      <w:tr>
        <w:trPr>
          <w:trHeight w:val="481"/>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color w:val="000000"/>
                <w:szCs w:val="21"/>
                <w:lang w:val="en-US" w:eastAsia="zh-CN"/>
              </w:rPr>
              <w:t xml:space="preserve">4</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绝缘平均厚度</w:t>
            </w:r>
            <w:r>
              <w:rPr>
                <w:rFonts w:ascii="Calibri" w:hAnsi="Calibri"/>
                <w:color w:val="000000"/>
                <w:sz w:val="21"/>
                <w:szCs w:val="21"/>
                <w:lang w:val="en-US" w:bidi="ar-SA" w:eastAsia="zh-CN"/>
              </w:rPr>
            </w:r>
            <w:r/>
          </w:p>
        </w:tc>
        <w:tc>
          <w:tcPr>
            <w:tcW w:w="2878" w:type="dxa"/>
            <w:vAlign w:val="top"/>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top"/>
            <w:textDirection w:val="lrTb"/>
            <w:noWrap w:val="false"/>
          </w:tcPr>
          <w:p>
            <w:pPr>
              <w:pStyle w:val="366"/>
              <w:jc w:val="center"/>
              <w:spacing w:lineRule="exact" w:line="320"/>
              <w:snapToGrid w:val="0"/>
              <w:rPr>
                <w:color w:val="000000"/>
                <w:szCs w:val="21"/>
              </w:rPr>
            </w:pPr>
            <w:r>
              <w:rPr>
                <w:color w:val="000000"/>
                <w:szCs w:val="21"/>
              </w:rPr>
              <w:t xml:space="preserve">GB/T 5023.2—2008</w:t>
            </w:r>
            <w:r>
              <w:rPr>
                <w:color w:val="000000"/>
                <w:szCs w:val="21"/>
              </w:rPr>
            </w:r>
            <w:r/>
          </w:p>
          <w:p>
            <w:pPr>
              <w:pStyle w:val="366"/>
              <w:jc w:val="center"/>
              <w:spacing w:lineRule="exact" w:line="320"/>
              <w:snapToGrid w:val="0"/>
              <w:rPr>
                <w:rFonts w:ascii="Calibri" w:hAnsi="Calibri"/>
                <w:color w:val="000000"/>
                <w:sz w:val="21"/>
                <w:szCs w:val="21"/>
                <w:lang w:val="en-US" w:bidi="ar-SA" w:eastAsia="en-US"/>
              </w:rPr>
            </w:pPr>
            <w:r>
              <w:rPr>
                <w:color w:val="000000"/>
                <w:szCs w:val="21"/>
                <w:lang w:eastAsia="en-US"/>
              </w:rPr>
              <w:t xml:space="preserve">GB/T </w:t>
            </w:r>
            <w:r>
              <w:rPr>
                <w:color w:val="000000"/>
                <w:szCs w:val="21"/>
              </w:rPr>
              <w:t xml:space="preserve">2951.11—2008</w:t>
            </w:r>
            <w:r>
              <w:rPr>
                <w:rFonts w:ascii="Calibri" w:hAnsi="Calibri"/>
                <w:color w:val="000000"/>
                <w:sz w:val="21"/>
                <w:szCs w:val="21"/>
                <w:lang w:val="en-US" w:bidi="ar-SA" w:eastAsia="en-US"/>
              </w:rPr>
            </w:r>
            <w:r/>
          </w:p>
        </w:tc>
      </w:tr>
      <w:tr>
        <w:trPr>
          <w:trHeight w:val="481"/>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color w:val="000000"/>
                <w:szCs w:val="21"/>
                <w:lang w:val="en-US" w:eastAsia="zh-CN"/>
              </w:rPr>
              <w:t xml:space="preserve">5</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绝缘最薄处厚度</w:t>
            </w:r>
            <w:r>
              <w:rPr>
                <w:rFonts w:ascii="Calibri" w:hAnsi="Calibri"/>
                <w:color w:val="000000"/>
                <w:sz w:val="21"/>
                <w:szCs w:val="21"/>
                <w:lang w:val="en-US" w:bidi="ar-SA" w:eastAsia="zh-CN"/>
              </w:rPr>
            </w:r>
            <w:r/>
          </w:p>
        </w:tc>
        <w:tc>
          <w:tcPr>
            <w:tcW w:w="2878" w:type="dxa"/>
            <w:vAlign w:val="bottom"/>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bottom"/>
            <w:textDirection w:val="lrTb"/>
            <w:noWrap w:val="false"/>
          </w:tcPr>
          <w:p>
            <w:pPr>
              <w:pStyle w:val="366"/>
              <w:jc w:val="center"/>
              <w:spacing w:lineRule="exact" w:line="320"/>
              <w:snapToGrid w:val="0"/>
              <w:rPr>
                <w:color w:val="000000"/>
                <w:szCs w:val="21"/>
              </w:rPr>
            </w:pPr>
            <w:r>
              <w:rPr>
                <w:color w:val="000000"/>
                <w:szCs w:val="21"/>
              </w:rPr>
              <w:t xml:space="preserve">GB/T 5023.2—2008</w:t>
            </w:r>
            <w:r>
              <w:rPr>
                <w:color w:val="000000"/>
                <w:szCs w:val="21"/>
              </w:rPr>
            </w:r>
            <w:r/>
          </w:p>
          <w:p>
            <w:pPr>
              <w:pStyle w:val="366"/>
              <w:jc w:val="center"/>
              <w:spacing w:lineRule="exact" w:line="320"/>
              <w:snapToGrid w:val="0"/>
              <w:rPr>
                <w:rFonts w:ascii="Calibri" w:hAnsi="Calibri"/>
                <w:color w:val="000000"/>
                <w:sz w:val="21"/>
                <w:szCs w:val="21"/>
                <w:lang w:val="en-US" w:bidi="ar-SA" w:eastAsia="en-US"/>
              </w:rPr>
            </w:pPr>
            <w:r>
              <w:rPr>
                <w:color w:val="000000"/>
                <w:szCs w:val="21"/>
                <w:lang w:eastAsia="en-US"/>
              </w:rPr>
              <w:t xml:space="preserve">GB/T </w:t>
            </w:r>
            <w:r>
              <w:rPr>
                <w:color w:val="000000"/>
                <w:szCs w:val="21"/>
              </w:rPr>
              <w:t xml:space="preserve">2951.11—2008</w:t>
            </w:r>
            <w:r>
              <w:rPr>
                <w:rFonts w:ascii="Calibri" w:hAnsi="Calibri"/>
                <w:color w:val="000000"/>
                <w:sz w:val="21"/>
                <w:szCs w:val="21"/>
                <w:lang w:val="en-US" w:bidi="ar-SA" w:eastAsia="en-US"/>
              </w:rPr>
            </w:r>
            <w:r/>
          </w:p>
        </w:tc>
      </w:tr>
      <w:tr>
        <w:trPr>
          <w:trHeight w:val="350"/>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color w:val="000000"/>
                <w:szCs w:val="21"/>
                <w:lang w:val="en-US" w:eastAsia="zh-CN"/>
              </w:rPr>
              <w:t xml:space="preserve">6</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绝缘老化前抗张强度</w:t>
            </w:r>
            <w:r>
              <w:rPr>
                <w:rFonts w:ascii="Calibri" w:hAnsi="Calibri"/>
                <w:color w:val="000000"/>
                <w:sz w:val="21"/>
                <w:szCs w:val="21"/>
                <w:lang w:val="en-US" w:bidi="ar-SA" w:eastAsia="zh-CN"/>
              </w:rPr>
            </w:r>
            <w:r/>
          </w:p>
        </w:tc>
        <w:tc>
          <w:tcPr>
            <w:tcW w:w="2878" w:type="dxa"/>
            <w:vAlign w:val="center"/>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center"/>
            <w:textDirection w:val="lrTb"/>
            <w:noWrap w:val="false"/>
          </w:tcPr>
          <w:p>
            <w:pPr>
              <w:pStyle w:val="366"/>
              <w:jc w:val="center"/>
              <w:spacing w:lineRule="exact" w:line="320"/>
              <w:snapToGrid w:val="0"/>
              <w:rPr>
                <w:rFonts w:ascii="Calibri" w:hAnsi="Calibri"/>
                <w:color w:val="000000"/>
                <w:sz w:val="21"/>
                <w:szCs w:val="21"/>
                <w:lang w:val="en-US" w:bidi="ar-SA" w:eastAsia="en-US"/>
              </w:rPr>
            </w:pPr>
            <w:r>
              <w:rPr>
                <w:color w:val="000000"/>
                <w:szCs w:val="21"/>
                <w:lang w:eastAsia="en-US"/>
              </w:rPr>
              <w:t xml:space="preserve">GB/T </w:t>
            </w:r>
            <w:r>
              <w:rPr>
                <w:color w:val="000000"/>
                <w:szCs w:val="21"/>
              </w:rPr>
              <w:t xml:space="preserve">2951.11—2008</w:t>
            </w:r>
            <w:r>
              <w:rPr>
                <w:rFonts w:ascii="Calibri" w:hAnsi="Calibri"/>
                <w:color w:val="000000"/>
                <w:sz w:val="21"/>
                <w:szCs w:val="21"/>
                <w:lang w:val="en-US" w:bidi="ar-SA" w:eastAsia="en-US"/>
              </w:rPr>
            </w:r>
            <w:r/>
          </w:p>
        </w:tc>
      </w:tr>
      <w:tr>
        <w:trPr>
          <w:trHeight w:val="350"/>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color w:val="000000"/>
                <w:szCs w:val="21"/>
                <w:lang w:val="en-US" w:eastAsia="zh-CN"/>
              </w:rPr>
              <w:t xml:space="preserve">7</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绝缘老化前断裂伸长率</w:t>
            </w:r>
            <w:r>
              <w:rPr>
                <w:rFonts w:ascii="Calibri" w:hAnsi="Calibri"/>
                <w:color w:val="000000"/>
                <w:sz w:val="21"/>
                <w:szCs w:val="21"/>
                <w:lang w:val="en-US" w:bidi="ar-SA" w:eastAsia="zh-CN"/>
              </w:rPr>
            </w:r>
            <w:r/>
          </w:p>
        </w:tc>
        <w:tc>
          <w:tcPr>
            <w:tcW w:w="2878" w:type="dxa"/>
            <w:vAlign w:val="center"/>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center"/>
            <w:textDirection w:val="lrTb"/>
            <w:noWrap w:val="false"/>
          </w:tcPr>
          <w:p>
            <w:pPr>
              <w:pStyle w:val="366"/>
              <w:jc w:val="center"/>
              <w:spacing w:lineRule="exact" w:line="320"/>
              <w:snapToGrid w:val="0"/>
              <w:rPr>
                <w:rFonts w:ascii="Calibri" w:hAnsi="Calibri"/>
                <w:color w:val="000000"/>
                <w:sz w:val="21"/>
                <w:szCs w:val="21"/>
                <w:lang w:val="en-US" w:bidi="ar-SA" w:eastAsia="en-US"/>
              </w:rPr>
            </w:pPr>
            <w:r>
              <w:rPr>
                <w:color w:val="000000"/>
                <w:szCs w:val="21"/>
                <w:lang w:eastAsia="en-US"/>
              </w:rPr>
              <w:t xml:space="preserve">GB/T </w:t>
            </w:r>
            <w:r>
              <w:rPr>
                <w:color w:val="000000"/>
                <w:szCs w:val="21"/>
              </w:rPr>
              <w:t xml:space="preserve">2951.11—2008</w:t>
            </w:r>
            <w:r>
              <w:rPr>
                <w:rFonts w:ascii="Calibri" w:hAnsi="Calibri"/>
                <w:color w:val="000000"/>
                <w:sz w:val="21"/>
                <w:szCs w:val="21"/>
                <w:lang w:val="en-US" w:bidi="ar-SA" w:eastAsia="en-US"/>
              </w:rPr>
            </w:r>
            <w:r/>
          </w:p>
        </w:tc>
      </w:tr>
      <w:tr>
        <w:trPr>
          <w:trHeight w:val="481"/>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color w:val="000000"/>
                <w:szCs w:val="21"/>
                <w:lang w:val="en-US" w:eastAsia="zh-CN"/>
              </w:rPr>
              <w:t xml:space="preserve">8</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绝缘老化后抗张强度</w:t>
            </w:r>
            <w:r>
              <w:rPr>
                <w:rFonts w:ascii="Calibri" w:hAnsi="Calibri"/>
                <w:color w:val="000000"/>
                <w:sz w:val="21"/>
                <w:szCs w:val="21"/>
                <w:lang w:val="en-US" w:bidi="ar-SA" w:eastAsia="zh-CN"/>
              </w:rPr>
            </w:r>
            <w:r/>
          </w:p>
        </w:tc>
        <w:tc>
          <w:tcPr>
            <w:tcW w:w="2878" w:type="dxa"/>
            <w:vAlign w:val="top"/>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top"/>
            <w:textDirection w:val="lrTb"/>
            <w:noWrap w:val="false"/>
          </w:tcPr>
          <w:p>
            <w:pPr>
              <w:pStyle w:val="366"/>
              <w:jc w:val="center"/>
              <w:spacing w:lineRule="exact" w:line="320"/>
              <w:snapToGrid w:val="0"/>
              <w:rPr>
                <w:color w:val="000000"/>
                <w:szCs w:val="21"/>
              </w:rPr>
            </w:pPr>
            <w:r>
              <w:rPr>
                <w:color w:val="000000"/>
                <w:szCs w:val="21"/>
                <w:lang w:eastAsia="en-US"/>
              </w:rPr>
              <w:t xml:space="preserve">GB/T</w:t>
            </w:r>
            <w:r>
              <w:rPr>
                <w:color w:val="000000"/>
                <w:szCs w:val="21"/>
              </w:rPr>
              <w:t xml:space="preserve"> 2951.11—2008</w:t>
            </w:r>
            <w:r>
              <w:rPr>
                <w:color w:val="000000"/>
                <w:szCs w:val="21"/>
              </w:rPr>
            </w:r>
            <w:r/>
          </w:p>
          <w:p>
            <w:pPr>
              <w:pStyle w:val="366"/>
              <w:jc w:val="center"/>
              <w:spacing w:lineRule="exact" w:line="320"/>
              <w:snapToGrid w:val="0"/>
              <w:rPr>
                <w:rFonts w:ascii="Calibri" w:hAnsi="Calibri"/>
                <w:color w:val="000000"/>
                <w:sz w:val="21"/>
                <w:szCs w:val="21"/>
                <w:lang w:val="en-US" w:bidi="ar-SA" w:eastAsia="en-US"/>
              </w:rPr>
            </w:pPr>
            <w:r>
              <w:rPr>
                <w:color w:val="000000"/>
                <w:szCs w:val="21"/>
                <w:lang w:eastAsia="en-US"/>
              </w:rPr>
              <w:t xml:space="preserve">GB/T </w:t>
            </w:r>
            <w:r>
              <w:rPr>
                <w:color w:val="000000"/>
                <w:szCs w:val="21"/>
              </w:rPr>
              <w:t xml:space="preserve">2951.12—2008</w:t>
            </w:r>
            <w:r>
              <w:rPr>
                <w:rFonts w:ascii="Calibri" w:hAnsi="Calibri"/>
                <w:color w:val="000000"/>
                <w:sz w:val="21"/>
                <w:szCs w:val="21"/>
                <w:lang w:val="en-US" w:bidi="ar-SA" w:eastAsia="en-US"/>
              </w:rPr>
            </w:r>
            <w:r/>
          </w:p>
        </w:tc>
      </w:tr>
      <w:tr>
        <w:trPr>
          <w:trHeight w:val="481"/>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color w:val="000000"/>
                <w:szCs w:val="21"/>
                <w:lang w:val="en-US" w:eastAsia="zh-CN"/>
              </w:rPr>
              <w:t xml:space="preserve">9</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绝缘老化后断裂伸长率</w:t>
            </w:r>
            <w:r>
              <w:rPr>
                <w:rFonts w:ascii="Calibri" w:hAnsi="Calibri"/>
                <w:color w:val="000000"/>
                <w:sz w:val="21"/>
                <w:szCs w:val="21"/>
                <w:lang w:val="en-US" w:bidi="ar-SA" w:eastAsia="zh-CN"/>
              </w:rPr>
            </w:r>
            <w:r/>
          </w:p>
        </w:tc>
        <w:tc>
          <w:tcPr>
            <w:tcW w:w="2878" w:type="dxa"/>
            <w:vAlign w:val="bottom"/>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bottom"/>
            <w:textDirection w:val="lrTb"/>
            <w:noWrap w:val="false"/>
          </w:tcPr>
          <w:p>
            <w:pPr>
              <w:pStyle w:val="366"/>
              <w:jc w:val="center"/>
              <w:spacing w:lineRule="exact" w:line="320"/>
              <w:snapToGrid w:val="0"/>
              <w:rPr>
                <w:color w:val="000000"/>
                <w:szCs w:val="21"/>
              </w:rPr>
            </w:pPr>
            <w:r>
              <w:rPr>
                <w:color w:val="000000"/>
                <w:szCs w:val="21"/>
                <w:lang w:eastAsia="en-US"/>
              </w:rPr>
              <w:t xml:space="preserve">GB/T</w:t>
            </w:r>
            <w:r>
              <w:rPr>
                <w:color w:val="000000"/>
                <w:szCs w:val="21"/>
              </w:rPr>
              <w:t xml:space="preserve"> 2951.11—2008</w:t>
            </w:r>
            <w:r>
              <w:rPr>
                <w:color w:val="000000"/>
                <w:szCs w:val="21"/>
              </w:rPr>
            </w:r>
            <w:r/>
          </w:p>
          <w:p>
            <w:pPr>
              <w:pStyle w:val="366"/>
              <w:jc w:val="center"/>
              <w:spacing w:lineRule="exact" w:line="320"/>
              <w:snapToGrid w:val="0"/>
              <w:rPr>
                <w:rFonts w:ascii="Calibri" w:hAnsi="Calibri"/>
                <w:color w:val="000000"/>
                <w:sz w:val="21"/>
                <w:szCs w:val="21"/>
                <w:lang w:val="en-US" w:bidi="ar-SA" w:eastAsia="en-US"/>
              </w:rPr>
            </w:pPr>
            <w:r>
              <w:rPr>
                <w:color w:val="000000"/>
                <w:szCs w:val="21"/>
                <w:lang w:eastAsia="en-US"/>
              </w:rPr>
              <w:t xml:space="preserve">GB/T </w:t>
            </w:r>
            <w:r>
              <w:rPr>
                <w:color w:val="000000"/>
                <w:szCs w:val="21"/>
              </w:rPr>
              <w:t xml:space="preserve">2951.12—2008</w:t>
            </w:r>
            <w:r>
              <w:rPr>
                <w:rFonts w:ascii="Calibri" w:hAnsi="Calibri"/>
                <w:color w:val="000000"/>
                <w:sz w:val="21"/>
                <w:szCs w:val="21"/>
                <w:lang w:val="en-US" w:bidi="ar-SA" w:eastAsia="en-US"/>
              </w:rPr>
            </w:r>
            <w:r/>
          </w:p>
        </w:tc>
      </w:tr>
      <w:tr>
        <w:trPr>
          <w:trHeight w:val="481"/>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color w:val="000000"/>
                <w:szCs w:val="21"/>
                <w:lang w:val="en-US" w:eastAsia="zh-CN"/>
              </w:rPr>
              <w:t xml:space="preserve">10</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绝缘老化后抗张强度变化率</w:t>
            </w:r>
            <w:r>
              <w:rPr>
                <w:rFonts w:ascii="Calibri" w:hAnsi="Calibri"/>
                <w:color w:val="000000"/>
                <w:sz w:val="21"/>
                <w:szCs w:val="21"/>
                <w:lang w:val="en-US" w:bidi="ar-SA" w:eastAsia="zh-CN"/>
              </w:rPr>
            </w:r>
            <w:r/>
          </w:p>
        </w:tc>
        <w:tc>
          <w:tcPr>
            <w:tcW w:w="2878" w:type="dxa"/>
            <w:vAlign w:val="bottom"/>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bottom"/>
            <w:textDirection w:val="lrTb"/>
            <w:noWrap w:val="false"/>
          </w:tcPr>
          <w:p>
            <w:pPr>
              <w:pStyle w:val="366"/>
              <w:jc w:val="center"/>
              <w:spacing w:lineRule="exact" w:line="320"/>
              <w:snapToGrid w:val="0"/>
              <w:rPr>
                <w:color w:val="000000"/>
                <w:szCs w:val="21"/>
              </w:rPr>
            </w:pPr>
            <w:r>
              <w:rPr>
                <w:color w:val="000000"/>
                <w:szCs w:val="21"/>
                <w:lang w:eastAsia="en-US"/>
              </w:rPr>
              <w:t xml:space="preserve">GB/T</w:t>
            </w:r>
            <w:r>
              <w:rPr>
                <w:color w:val="000000"/>
                <w:szCs w:val="21"/>
              </w:rPr>
              <w:t xml:space="preserve"> 2951.11—2008</w:t>
            </w:r>
            <w:r>
              <w:rPr>
                <w:color w:val="000000"/>
                <w:szCs w:val="21"/>
              </w:rPr>
            </w:r>
            <w:r/>
          </w:p>
          <w:p>
            <w:pPr>
              <w:pStyle w:val="366"/>
              <w:jc w:val="center"/>
              <w:spacing w:lineRule="exact" w:line="320"/>
              <w:snapToGrid w:val="0"/>
              <w:rPr>
                <w:rFonts w:ascii="Calibri" w:hAnsi="Calibri"/>
                <w:color w:val="000000"/>
                <w:sz w:val="21"/>
                <w:szCs w:val="21"/>
                <w:lang w:val="en-US" w:bidi="ar-SA" w:eastAsia="en-US"/>
              </w:rPr>
            </w:pPr>
            <w:r>
              <w:rPr>
                <w:color w:val="000000"/>
                <w:szCs w:val="21"/>
                <w:lang w:eastAsia="en-US"/>
              </w:rPr>
              <w:t xml:space="preserve">GB/T </w:t>
            </w:r>
            <w:r>
              <w:rPr>
                <w:color w:val="000000"/>
                <w:szCs w:val="21"/>
              </w:rPr>
              <w:t xml:space="preserve">2951.12—2008</w:t>
            </w:r>
            <w:r>
              <w:rPr>
                <w:rFonts w:ascii="Calibri" w:hAnsi="Calibri"/>
                <w:color w:val="000000"/>
                <w:sz w:val="21"/>
                <w:szCs w:val="21"/>
                <w:lang w:val="en-US" w:bidi="ar-SA" w:eastAsia="en-US"/>
              </w:rPr>
            </w:r>
            <w:r/>
          </w:p>
        </w:tc>
      </w:tr>
      <w:tr>
        <w:trPr>
          <w:trHeight w:val="481"/>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color w:val="000000"/>
                <w:szCs w:val="21"/>
                <w:lang w:val="en-US" w:eastAsia="zh-CN"/>
              </w:rPr>
              <w:t xml:space="preserve">11</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绝缘老化后断裂伸长率变化率</w:t>
            </w:r>
            <w:r>
              <w:rPr>
                <w:rFonts w:ascii="Calibri" w:hAnsi="Calibri"/>
                <w:color w:val="000000"/>
                <w:sz w:val="21"/>
                <w:szCs w:val="21"/>
                <w:lang w:val="en-US" w:bidi="ar-SA" w:eastAsia="zh-CN"/>
              </w:rPr>
            </w:r>
            <w:r/>
          </w:p>
        </w:tc>
        <w:tc>
          <w:tcPr>
            <w:tcW w:w="2878" w:type="dxa"/>
            <w:vAlign w:val="top"/>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top"/>
            <w:textDirection w:val="lrTb"/>
            <w:noWrap w:val="false"/>
          </w:tcPr>
          <w:p>
            <w:pPr>
              <w:pStyle w:val="366"/>
              <w:jc w:val="center"/>
              <w:spacing w:lineRule="exact" w:line="320"/>
              <w:snapToGrid w:val="0"/>
              <w:rPr>
                <w:color w:val="000000"/>
                <w:szCs w:val="21"/>
              </w:rPr>
            </w:pPr>
            <w:r>
              <w:rPr>
                <w:color w:val="000000"/>
                <w:szCs w:val="21"/>
                <w:lang w:eastAsia="en-US"/>
              </w:rPr>
              <w:t xml:space="preserve">GB/T</w:t>
            </w:r>
            <w:r>
              <w:rPr>
                <w:color w:val="000000"/>
                <w:szCs w:val="21"/>
              </w:rPr>
              <w:t xml:space="preserve"> 2951.11—2008</w:t>
            </w:r>
            <w:r>
              <w:rPr>
                <w:color w:val="000000"/>
                <w:szCs w:val="21"/>
              </w:rPr>
            </w:r>
            <w:r/>
          </w:p>
          <w:p>
            <w:pPr>
              <w:pStyle w:val="366"/>
              <w:jc w:val="center"/>
              <w:spacing w:lineRule="exact" w:line="320"/>
              <w:snapToGrid w:val="0"/>
              <w:rPr>
                <w:rFonts w:ascii="Calibri" w:hAnsi="Calibri"/>
                <w:color w:val="000000"/>
                <w:sz w:val="21"/>
                <w:szCs w:val="21"/>
                <w:lang w:val="en-US" w:bidi="ar-SA" w:eastAsia="en-US"/>
              </w:rPr>
            </w:pPr>
            <w:r>
              <w:rPr>
                <w:color w:val="000000"/>
                <w:szCs w:val="21"/>
                <w:lang w:eastAsia="en-US"/>
              </w:rPr>
              <w:t xml:space="preserve">GB/T </w:t>
            </w:r>
            <w:r>
              <w:rPr>
                <w:color w:val="000000"/>
                <w:szCs w:val="21"/>
              </w:rPr>
              <w:t xml:space="preserve">2951.12—2008</w:t>
            </w:r>
            <w:r>
              <w:rPr>
                <w:rFonts w:ascii="Calibri" w:hAnsi="Calibri"/>
                <w:color w:val="000000"/>
                <w:sz w:val="21"/>
                <w:szCs w:val="21"/>
                <w:lang w:val="en-US" w:bidi="ar-SA" w:eastAsia="en-US"/>
              </w:rPr>
            </w:r>
            <w:r/>
          </w:p>
        </w:tc>
      </w:tr>
      <w:tr>
        <w:trPr>
          <w:trHeight w:val="350"/>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color w:val="000000"/>
                <w:szCs w:val="21"/>
                <w:lang w:val="en-US" w:eastAsia="zh-CN"/>
              </w:rPr>
              <w:t xml:space="preserve">12</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en-US" w:bidi="ar-SA" w:eastAsia="zh-CN"/>
              </w:rPr>
            </w:pPr>
            <w:r>
              <w:rPr>
                <w:color w:val="000000"/>
                <w:szCs w:val="21"/>
              </w:rPr>
              <w:t xml:space="preserve">绝缘失重试验</w:t>
            </w:r>
            <w:r>
              <w:rPr>
                <w:rFonts w:ascii="Calibri" w:hAnsi="Calibri"/>
                <w:color w:val="000000"/>
                <w:sz w:val="21"/>
                <w:szCs w:val="21"/>
                <w:lang w:val="en-US" w:bidi="ar-SA" w:eastAsia="zh-CN"/>
              </w:rPr>
            </w:r>
            <w:r/>
          </w:p>
        </w:tc>
        <w:tc>
          <w:tcPr>
            <w:tcW w:w="2878" w:type="dxa"/>
            <w:vAlign w:val="center"/>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center"/>
            <w:textDirection w:val="lrTb"/>
            <w:noWrap w:val="false"/>
          </w:tcPr>
          <w:p>
            <w:pPr>
              <w:pStyle w:val="366"/>
              <w:jc w:val="center"/>
              <w:spacing w:lineRule="exact" w:line="320"/>
              <w:snapToGrid w:val="0"/>
              <w:rPr>
                <w:rFonts w:ascii="Calibri" w:hAnsi="Calibri"/>
                <w:color w:val="000000"/>
                <w:sz w:val="21"/>
                <w:szCs w:val="21"/>
                <w:lang w:val="en-US" w:bidi="ar-SA" w:eastAsia="en-US"/>
              </w:rPr>
            </w:pPr>
            <w:r>
              <w:rPr>
                <w:color w:val="000000"/>
                <w:szCs w:val="21"/>
                <w:lang w:eastAsia="en-US"/>
              </w:rPr>
              <w:t xml:space="preserve">GB/T 2951.</w:t>
            </w:r>
            <w:r>
              <w:rPr>
                <w:color w:val="000000"/>
                <w:szCs w:val="21"/>
              </w:rPr>
              <w:t xml:space="preserve">32</w:t>
            </w:r>
            <w:r>
              <w:rPr>
                <w:color w:val="000000"/>
                <w:szCs w:val="21"/>
              </w:rPr>
              <w:t xml:space="preserve">—2008</w:t>
            </w:r>
            <w:r>
              <w:rPr>
                <w:rFonts w:ascii="Calibri" w:hAnsi="Calibri"/>
                <w:color w:val="000000"/>
                <w:sz w:val="21"/>
                <w:szCs w:val="21"/>
                <w:lang w:val="en-US" w:bidi="ar-SA" w:eastAsia="en-US"/>
              </w:rPr>
            </w:r>
            <w:r/>
          </w:p>
        </w:tc>
      </w:tr>
      <w:tr>
        <w:trPr>
          <w:trHeight w:val="350"/>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color w:val="000000"/>
                <w:szCs w:val="21"/>
                <w:lang w:val="en-US" w:eastAsia="zh-CN"/>
              </w:rPr>
              <w:t xml:space="preserve">13</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rFonts w:ascii="Calibri" w:hAnsi="Calibri"/>
                <w:color w:val="000000"/>
                <w:sz w:val="21"/>
                <w:szCs w:val="21"/>
                <w:lang w:val="zh-TW" w:bidi="ar-SA" w:eastAsia="zh-TW"/>
              </w:rPr>
            </w:pPr>
            <w:r>
              <w:rPr>
                <w:color w:val="000000"/>
                <w:szCs w:val="21"/>
              </w:rPr>
              <w:t xml:space="preserve">绝缘热冲击试验</w:t>
            </w:r>
            <w:r>
              <w:rPr>
                <w:rFonts w:ascii="Calibri" w:hAnsi="Calibri"/>
                <w:color w:val="000000"/>
                <w:sz w:val="21"/>
                <w:szCs w:val="21"/>
                <w:lang w:val="zh-TW" w:bidi="ar-SA" w:eastAsia="zh-TW"/>
              </w:rPr>
            </w:r>
            <w:r/>
          </w:p>
        </w:tc>
        <w:tc>
          <w:tcPr>
            <w:tcW w:w="2878" w:type="dxa"/>
            <w:vAlign w:val="center"/>
            <w:vMerge w:val="continue"/>
            <w:textDirection w:val="lrTb"/>
            <w:noWrap w:val="false"/>
          </w:tcPr>
          <w:p>
            <w:pPr>
              <w:pStyle w:val="366"/>
              <w:jc w:val="center"/>
              <w:spacing w:lineRule="exact" w:line="320"/>
              <w:snapToGrid w:val="0"/>
              <w:rPr>
                <w:rFonts w:ascii="Calibri" w:hAnsi="Calibri"/>
                <w:color w:val="000000"/>
                <w:sz w:val="21"/>
                <w:szCs w:val="21"/>
                <w:lang w:val="en-US" w:bidi="ar-SA" w:eastAsia="zh-CN"/>
              </w:rPr>
            </w:pPr>
            <w:r>
              <w:rPr>
                <w:rFonts w:ascii="Calibri" w:hAnsi="Calibri"/>
                <w:color w:val="000000"/>
                <w:sz w:val="21"/>
                <w:szCs w:val="21"/>
                <w:lang w:val="en-US" w:bidi="ar-SA" w:eastAsia="zh-CN"/>
              </w:rPr>
            </w:r>
            <w:r/>
          </w:p>
        </w:tc>
        <w:tc>
          <w:tcPr>
            <w:tcW w:w="2829" w:type="dxa"/>
            <w:vAlign w:val="center"/>
            <w:textDirection w:val="lrTb"/>
            <w:noWrap w:val="false"/>
          </w:tcPr>
          <w:p>
            <w:pPr>
              <w:pStyle w:val="366"/>
              <w:jc w:val="center"/>
              <w:spacing w:lineRule="exact" w:line="320"/>
              <w:snapToGrid w:val="0"/>
              <w:rPr>
                <w:rFonts w:ascii="Calibri" w:hAnsi="Calibri"/>
                <w:color w:val="000000"/>
                <w:sz w:val="21"/>
                <w:szCs w:val="21"/>
                <w:lang w:val="en-US" w:bidi="ar-SA" w:eastAsia="en-US"/>
              </w:rPr>
            </w:pPr>
            <w:r>
              <w:rPr>
                <w:color w:val="000000"/>
                <w:szCs w:val="21"/>
                <w:lang w:eastAsia="en-US"/>
              </w:rPr>
              <w:t xml:space="preserve">GB/T 2951.</w:t>
            </w:r>
            <w:r>
              <w:rPr>
                <w:color w:val="000000"/>
                <w:szCs w:val="21"/>
              </w:rPr>
              <w:t xml:space="preserve">31</w:t>
            </w:r>
            <w:r>
              <w:rPr>
                <w:color w:val="000000"/>
                <w:szCs w:val="21"/>
              </w:rPr>
              <w:t xml:space="preserve">—2008</w:t>
            </w:r>
            <w:r>
              <w:rPr>
                <w:rFonts w:ascii="Calibri" w:hAnsi="Calibri"/>
                <w:color w:val="000000"/>
                <w:sz w:val="21"/>
                <w:szCs w:val="21"/>
                <w:lang w:val="en-US" w:bidi="ar-SA" w:eastAsia="en-US"/>
              </w:rPr>
            </w:r>
            <w:r/>
          </w:p>
        </w:tc>
      </w:tr>
      <w:tr>
        <w:trPr>
          <w:trHeight w:val="350"/>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eastAsia="宋体"/>
                <w:color w:val="000000"/>
                <w:szCs w:val="21"/>
                <w:lang w:val="en-US" w:eastAsia="zh-CN"/>
              </w:rPr>
              <w:t xml:space="preserve">14</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szCs w:val="21"/>
              </w:rPr>
            </w:pPr>
            <w:r>
              <w:rPr>
                <w:color w:val="000000"/>
                <w:szCs w:val="21"/>
              </w:rPr>
              <w:t xml:space="preserve">绝缘热稳定性试验</w:t>
            </w:r>
            <w:r>
              <w:rPr>
                <w:szCs w:val="21"/>
              </w:rPr>
            </w:r>
            <w:r/>
          </w:p>
        </w:tc>
        <w:tc>
          <w:tcPr>
            <w:tcW w:w="2878" w:type="dxa"/>
            <w:vAlign w:val="center"/>
            <w:vMerge w:val="continue"/>
            <w:textDirection w:val="lrTb"/>
            <w:noWrap w:val="false"/>
          </w:tcPr>
          <w:p>
            <w:pPr>
              <w:pStyle w:val="366"/>
              <w:jc w:val="center"/>
              <w:spacing w:lineRule="exact" w:line="320"/>
              <w:snapToGrid w:val="0"/>
              <w:rPr>
                <w:szCs w:val="21"/>
              </w:rPr>
            </w:pPr>
            <w:r>
              <w:rPr>
                <w:szCs w:val="21"/>
              </w:rPr>
            </w:r>
            <w:r/>
          </w:p>
        </w:tc>
        <w:tc>
          <w:tcPr>
            <w:tcW w:w="2829" w:type="dxa"/>
            <w:vAlign w:val="center"/>
            <w:textDirection w:val="lrTb"/>
            <w:noWrap w:val="false"/>
          </w:tcPr>
          <w:p>
            <w:pPr>
              <w:pStyle w:val="366"/>
              <w:jc w:val="center"/>
              <w:spacing w:lineRule="exact" w:line="320"/>
              <w:snapToGrid w:val="0"/>
              <w:rPr>
                <w:rFonts w:ascii="Calibri" w:hAnsi="Calibri"/>
                <w:sz w:val="21"/>
                <w:szCs w:val="21"/>
                <w:lang w:val="en-US" w:bidi="ar-SA" w:eastAsia="en-US"/>
              </w:rPr>
            </w:pPr>
            <w:r>
              <w:rPr>
                <w:color w:val="000000"/>
                <w:szCs w:val="21"/>
                <w:lang w:eastAsia="en-US"/>
              </w:rPr>
              <w:t xml:space="preserve">GB/T</w:t>
            </w:r>
            <w:r>
              <w:rPr>
                <w:color w:val="000000"/>
                <w:szCs w:val="21"/>
              </w:rPr>
              <w:t xml:space="preserve"> </w:t>
            </w:r>
            <w:r>
              <w:rPr>
                <w:color w:val="000000"/>
                <w:szCs w:val="21"/>
                <w:lang w:eastAsia="en-US"/>
              </w:rPr>
              <w:t xml:space="preserve">2951</w:t>
            </w:r>
            <w:r>
              <w:rPr>
                <w:color w:val="000000"/>
                <w:szCs w:val="21"/>
              </w:rPr>
              <w:t xml:space="preserve">.</w:t>
            </w:r>
            <w:r>
              <w:rPr>
                <w:color w:val="000000"/>
                <w:szCs w:val="21"/>
                <w:lang w:eastAsia="en-US"/>
              </w:rPr>
              <w:t xml:space="preserve">32</w:t>
            </w:r>
            <w:r>
              <w:rPr>
                <w:color w:val="000000"/>
                <w:szCs w:val="21"/>
              </w:rPr>
              <w:t xml:space="preserve">—2008</w:t>
            </w:r>
            <w:r>
              <w:rPr>
                <w:rFonts w:ascii="Calibri" w:hAnsi="Calibri"/>
                <w:sz w:val="21"/>
                <w:szCs w:val="21"/>
                <w:lang w:val="en-US" w:bidi="ar-SA" w:eastAsia="en-US"/>
              </w:rPr>
            </w:r>
            <w:r/>
          </w:p>
        </w:tc>
      </w:tr>
      <w:tr>
        <w:trPr>
          <w:trHeight w:val="357"/>
        </w:trPr>
        <w:tc>
          <w:tcPr>
            <w:tcW w:w="685" w:type="dxa"/>
            <w:vAlign w:val="center"/>
            <w:textDirection w:val="lrTb"/>
            <w:noWrap w:val="false"/>
          </w:tcPr>
          <w:p>
            <w:pPr>
              <w:pStyle w:val="366"/>
              <w:jc w:val="center"/>
              <w:snapToGrid w:val="0"/>
              <w:rPr>
                <w:rFonts w:ascii="Times New Roman" w:hAnsi="Times New Roman" w:eastAsia="宋体"/>
                <w:color w:val="000000"/>
                <w:szCs w:val="21"/>
                <w:lang w:val="en-US" w:eastAsia="zh-CN"/>
              </w:rPr>
            </w:pPr>
            <w:r>
              <w:rPr>
                <w:rFonts w:ascii="Times New Roman" w:hAnsi="Times New Roman" w:eastAsia="宋体"/>
                <w:color w:val="000000"/>
                <w:szCs w:val="21"/>
                <w:lang w:val="en-US" w:eastAsia="zh-CN"/>
              </w:rPr>
              <w:t xml:space="preserve">15</w:t>
            </w:r>
            <w:r>
              <w:rPr>
                <w:rFonts w:ascii="Times New Roman" w:hAnsi="Times New Roman" w:eastAsia="宋体"/>
                <w:color w:val="000000"/>
                <w:szCs w:val="21"/>
                <w:lang w:val="en-US" w:eastAsia="zh-CN"/>
              </w:rPr>
            </w:r>
            <w:r/>
          </w:p>
        </w:tc>
        <w:tc>
          <w:tcPr>
            <w:tcW w:w="2640" w:type="dxa"/>
            <w:vAlign w:val="center"/>
            <w:textDirection w:val="lrTb"/>
            <w:noWrap w:val="false"/>
          </w:tcPr>
          <w:p>
            <w:pPr>
              <w:pStyle w:val="366"/>
              <w:jc w:val="center"/>
              <w:wordWrap w:val="0"/>
              <w:spacing w:lineRule="exact" w:line="320"/>
              <w:snapToGrid w:val="0"/>
              <w:rPr>
                <w:szCs w:val="21"/>
              </w:rPr>
            </w:pPr>
            <w:r>
              <w:rPr>
                <w:color w:val="000000"/>
                <w:szCs w:val="21"/>
              </w:rPr>
              <w:t xml:space="preserve">不延燃试验</w:t>
            </w:r>
            <w:r>
              <w:rPr>
                <w:szCs w:val="21"/>
              </w:rPr>
            </w:r>
            <w:r/>
          </w:p>
        </w:tc>
        <w:tc>
          <w:tcPr>
            <w:tcW w:w="2878" w:type="dxa"/>
            <w:vAlign w:val="center"/>
            <w:vMerge w:val="continue"/>
            <w:textDirection w:val="lrTb"/>
            <w:noWrap w:val="false"/>
          </w:tcPr>
          <w:p>
            <w:pPr>
              <w:pStyle w:val="366"/>
              <w:jc w:val="center"/>
              <w:spacing w:lineRule="exact" w:line="320"/>
              <w:snapToGrid w:val="0"/>
              <w:rPr>
                <w:szCs w:val="21"/>
              </w:rPr>
            </w:pPr>
            <w:r>
              <w:rPr>
                <w:szCs w:val="21"/>
              </w:rPr>
            </w:r>
            <w:r/>
          </w:p>
        </w:tc>
        <w:tc>
          <w:tcPr>
            <w:tcW w:w="2829" w:type="dxa"/>
            <w:vAlign w:val="center"/>
            <w:textDirection w:val="lrTb"/>
            <w:noWrap w:val="false"/>
          </w:tcPr>
          <w:p>
            <w:pPr>
              <w:pStyle w:val="366"/>
              <w:jc w:val="center"/>
              <w:spacing w:lineRule="exact" w:line="320"/>
              <w:snapToGrid w:val="0"/>
              <w:rPr>
                <w:rFonts w:ascii="Calibri" w:hAnsi="Calibri"/>
                <w:sz w:val="21"/>
                <w:szCs w:val="21"/>
                <w:lang w:val="en-US" w:bidi="ar-SA" w:eastAsia="zh-CN"/>
              </w:rPr>
            </w:pPr>
            <w:r>
              <w:rPr>
                <w:color w:val="000000"/>
                <w:szCs w:val="21"/>
              </w:rPr>
              <w:t xml:space="preserve">GB/T 18380.12—2008</w:t>
            </w:r>
            <w:r>
              <w:rPr>
                <w:rFonts w:ascii="Calibri" w:hAnsi="Calibri"/>
                <w:sz w:val="21"/>
                <w:szCs w:val="21"/>
                <w:lang w:val="en-US" w:bidi="ar-SA" w:eastAsia="zh-CN"/>
              </w:rPr>
            </w:r>
            <w:r/>
          </w:p>
        </w:tc>
      </w:tr>
    </w:tbl>
    <w:p>
      <w:pPr>
        <w:pStyle w:val="366"/>
        <w:ind w:firstLine="420" w:firstLineChars="200"/>
        <w:spacing w:lineRule="exact" w:line="440"/>
        <w:snapToGrid w:val="0"/>
        <w:rPr>
          <w:rFonts w:ascii="Times New Roman" w:hAnsi="Times New Roman"/>
          <w:color w:val="000000"/>
          <w:szCs w:val="21"/>
        </w:rPr>
      </w:pPr>
      <w:r>
        <w:rPr>
          <w:rFonts w:ascii="Times New Roman" w:hAnsi="Times New Roman"/>
          <w:color w:val="000000"/>
          <w:szCs w:val="21"/>
        </w:rPr>
        <w:t xml:space="preserve">执行企业标准、团体标准、地方标准的产品，检验项目参照上述内容执行。</w:t>
      </w:r>
      <w:r>
        <w:rPr>
          <w:rFonts w:ascii="Times New Roman" w:hAnsi="Times New Roman"/>
          <w:color w:val="000000"/>
          <w:szCs w:val="21"/>
        </w:rPr>
      </w:r>
      <w:r/>
    </w:p>
    <w:p>
      <w:pPr>
        <w:pStyle w:val="366"/>
        <w:ind w:firstLine="420" w:firstLineChars="200"/>
        <w:spacing w:lineRule="exact" w:line="440"/>
        <w:snapToGrid w:val="0"/>
        <w:rPr>
          <w:rFonts w:ascii="Times New Roman" w:hAnsi="Times New Roman"/>
          <w:color w:val="000000"/>
          <w:szCs w:val="21"/>
        </w:rPr>
      </w:pPr>
      <w:r>
        <w:rPr>
          <w:rFonts w:ascii="Times New Roman" w:hAnsi="Times New Roman"/>
          <w:color w:val="000000"/>
          <w:szCs w:val="21"/>
        </w:rPr>
        <w:t xml:space="preserve">凡是注日期的文件，其随后所有的修改单（不包括勘误的内容）或修订版不适用于本细则。凡是不注日期的文件，其最新版本适用于本细则。</w:t>
      </w:r>
      <w:r>
        <w:rPr>
          <w:rFonts w:ascii="Times New Roman" w:hAnsi="Times New Roman"/>
          <w:color w:val="000000"/>
          <w:szCs w:val="21"/>
        </w:rPr>
      </w:r>
      <w:r/>
    </w:p>
    <w:p>
      <w:pPr>
        <w:pStyle w:val="366"/>
        <w:rPr>
          <w:rFonts w:ascii="Times New Roman" w:hAnsi="Times New Roman" w:eastAsia="仿宋"/>
          <w:b/>
          <w:bCs/>
        </w:rPr>
      </w:pPr>
      <w:r>
        <w:rPr>
          <w:rFonts w:ascii="Times New Roman" w:hAnsi="Times New Roman" w:eastAsia="仿宋"/>
          <w:b/>
          <w:bCs/>
        </w:rPr>
      </w:r>
      <w:r/>
    </w:p>
    <w:p>
      <w:pPr>
        <w:pStyle w:val="366"/>
        <w:spacing w:lineRule="auto" w:line="360"/>
        <w:rPr>
          <w:rFonts w:ascii="Times New Roman" w:hAnsi="Times New Roman" w:eastAsia="黑体"/>
          <w:color w:val="000000"/>
          <w:szCs w:val="21"/>
        </w:rPr>
      </w:pPr>
      <w:r>
        <w:rPr>
          <w:rFonts w:ascii="Times New Roman" w:hAnsi="Times New Roman" w:eastAsia="黑体"/>
          <w:color w:val="000000"/>
          <w:szCs w:val="21"/>
        </w:rPr>
        <w:t xml:space="preserve">3 判定规则</w:t>
      </w:r>
      <w:r>
        <w:rPr>
          <w:rFonts w:ascii="Times New Roman" w:hAnsi="Times New Roman" w:eastAsia="黑体"/>
          <w:color w:val="000000"/>
          <w:szCs w:val="21"/>
        </w:rPr>
      </w:r>
      <w:r/>
    </w:p>
    <w:p>
      <w:pPr>
        <w:pStyle w:val="366"/>
        <w:spacing w:lineRule="auto" w:line="360"/>
        <w:snapToGrid w:val="0"/>
        <w:rPr>
          <w:rFonts w:ascii="Times New Roman" w:hAnsi="Times New Roman"/>
          <w:color w:val="000000"/>
          <w:szCs w:val="21"/>
        </w:rPr>
      </w:pPr>
      <w:r>
        <w:rPr>
          <w:rFonts w:ascii="Times New Roman" w:hAnsi="Times New Roman"/>
          <w:color w:val="000000"/>
          <w:szCs w:val="21"/>
        </w:rPr>
        <w:t xml:space="preserve">3.1依据标准</w:t>
      </w:r>
      <w:r>
        <w:rPr>
          <w:rFonts w:ascii="Times New Roman" w:hAnsi="Times New Roman"/>
          <w:color w:val="000000"/>
          <w:szCs w:val="21"/>
        </w:rPr>
      </w:r>
      <w:r/>
    </w:p>
    <w:p>
      <w:pPr>
        <w:pStyle w:val="366"/>
        <w:ind w:firstLine="420" w:firstLineChars="200"/>
        <w:spacing w:lineRule="auto" w:line="360"/>
        <w:snapToGrid w:val="0"/>
        <w:rPr>
          <w:rFonts w:ascii="Times New Roman" w:hAnsi="Times New Roman"/>
          <w:color w:val="000000"/>
          <w:szCs w:val="21"/>
        </w:rPr>
      </w:pPr>
      <w:r>
        <w:rPr>
          <w:rFonts w:ascii="Times New Roman" w:hAnsi="Times New Roman"/>
          <w:color w:val="000000"/>
          <w:szCs w:val="21"/>
        </w:rPr>
        <w:t xml:space="preserve">GB/T 5023.1—2008 额定电压450/750V及以下聚氯乙烯绝缘电缆 第1部分：一般要求</w:t>
      </w:r>
      <w:r>
        <w:rPr>
          <w:rFonts w:ascii="Times New Roman" w:hAnsi="Times New Roman"/>
          <w:color w:val="000000"/>
          <w:szCs w:val="21"/>
        </w:rPr>
      </w:r>
      <w:r/>
    </w:p>
    <w:p>
      <w:pPr>
        <w:pStyle w:val="366"/>
        <w:ind w:firstLine="420" w:firstLineChars="200"/>
        <w:spacing w:lineRule="auto" w:line="360"/>
        <w:snapToGrid w:val="0"/>
        <w:rPr>
          <w:rFonts w:ascii="Times New Roman" w:hAnsi="Times New Roman"/>
          <w:color w:val="000000"/>
          <w:szCs w:val="21"/>
        </w:rPr>
      </w:pPr>
      <w:r>
        <w:rPr>
          <w:rFonts w:ascii="Times New Roman" w:hAnsi="Times New Roman"/>
          <w:color w:val="000000"/>
          <w:szCs w:val="21"/>
        </w:rPr>
        <w:t xml:space="preserve">GB/T 5023.2—2008 额定电压450/750V及以下聚氯乙烯绝缘电缆 第2部分：试验方法</w:t>
      </w:r>
      <w:r>
        <w:rPr>
          <w:rFonts w:ascii="Times New Roman" w:hAnsi="Times New Roman"/>
          <w:color w:val="000000"/>
          <w:szCs w:val="21"/>
        </w:rPr>
      </w:r>
      <w:r/>
    </w:p>
    <w:p>
      <w:pPr>
        <w:pStyle w:val="366"/>
        <w:ind w:firstLine="420" w:firstLineChars="200"/>
        <w:spacing w:lineRule="auto" w:line="360"/>
        <w:snapToGrid w:val="0"/>
        <w:rPr>
          <w:rFonts w:ascii="Times New Roman" w:hAnsi="Times New Roman"/>
          <w:color w:val="000000"/>
          <w:szCs w:val="21"/>
        </w:rPr>
      </w:pPr>
      <w:r>
        <w:rPr>
          <w:rFonts w:ascii="Times New Roman" w:hAnsi="Times New Roman"/>
          <w:color w:val="000000"/>
          <w:szCs w:val="21"/>
        </w:rPr>
        <w:t xml:space="preserve">GB/T 5023.3—2008 额定电压450/750V及以下聚氯乙烯绝缘电缆 第3部分：固定布线用无护套电缆</w:t>
      </w:r>
      <w:r>
        <w:rPr>
          <w:rFonts w:ascii="Times New Roman" w:hAnsi="Times New Roman"/>
          <w:color w:val="000000"/>
          <w:szCs w:val="21"/>
        </w:rPr>
      </w:r>
      <w:r/>
    </w:p>
    <w:p>
      <w:pPr>
        <w:pStyle w:val="366"/>
        <w:ind w:firstLine="420" w:firstLineChars="200"/>
        <w:spacing w:lineRule="auto" w:line="360"/>
        <w:snapToGrid w:val="0"/>
        <w:rPr>
          <w:rFonts w:ascii="Times New Roman" w:hAnsi="Times New Roman"/>
          <w:color w:val="000000"/>
          <w:szCs w:val="21"/>
        </w:rPr>
      </w:pPr>
      <w:r>
        <w:rPr>
          <w:rFonts w:ascii="Times New Roman" w:hAnsi="Times New Roman"/>
          <w:color w:val="000000"/>
          <w:szCs w:val="21"/>
        </w:rPr>
        <w:t xml:space="preserve">JB/T 8734.1—2016额定电压450/750V 及以下聚氯乙烯绝缘电缆电线和软线 第1部分：一般规定</w:t>
      </w:r>
      <w:r>
        <w:rPr>
          <w:rFonts w:ascii="Times New Roman" w:hAnsi="Times New Roman"/>
          <w:color w:val="000000"/>
          <w:szCs w:val="21"/>
        </w:rPr>
      </w:r>
      <w:r/>
    </w:p>
    <w:p>
      <w:pPr>
        <w:pStyle w:val="366"/>
        <w:ind w:firstLine="420" w:firstLineChars="200"/>
        <w:spacing w:lineRule="auto" w:line="360"/>
        <w:snapToGrid w:val="0"/>
        <w:rPr>
          <w:rFonts w:ascii="Times New Roman" w:hAnsi="Times New Roman"/>
          <w:color w:val="000000"/>
          <w:szCs w:val="21"/>
        </w:rPr>
      </w:pPr>
      <w:r>
        <w:rPr>
          <w:rFonts w:ascii="Times New Roman" w:hAnsi="Times New Roman"/>
          <w:color w:val="000000"/>
          <w:szCs w:val="21"/>
        </w:rPr>
        <w:t xml:space="preserve">JB/T 8734.2—2016额定电压450/750V 及以下聚氯乙烯绝缘电缆电线和软线 第2部分:固定布线用电缆电线</w:t>
      </w:r>
      <w:r>
        <w:rPr>
          <w:rFonts w:ascii="Times New Roman" w:hAnsi="Times New Roman"/>
          <w:color w:val="000000"/>
          <w:szCs w:val="21"/>
        </w:rPr>
      </w:r>
      <w:r/>
    </w:p>
    <w:p>
      <w:pPr>
        <w:pStyle w:val="366"/>
        <w:ind w:firstLine="420" w:firstLineChars="200"/>
        <w:spacing w:lineRule="auto" w:line="360"/>
        <w:snapToGrid w:val="0"/>
        <w:rPr>
          <w:rFonts w:ascii="Times New Roman" w:hAnsi="Times New Roman"/>
          <w:color w:val="000000"/>
          <w:szCs w:val="21"/>
        </w:rPr>
      </w:pPr>
      <w:r>
        <w:rPr>
          <w:rFonts w:ascii="Times New Roman" w:hAnsi="Times New Roman"/>
          <w:color w:val="000000"/>
          <w:szCs w:val="21"/>
        </w:rPr>
        <w:t xml:space="preserve">JB/T 8734.3—2016额定电压450/750V 及以下聚氯乙烯绝缘电缆电线和软线 第3部分:连接用软电线和软电缆</w:t>
      </w:r>
      <w:r>
        <w:rPr>
          <w:rFonts w:ascii="Times New Roman" w:hAnsi="Times New Roman"/>
          <w:color w:val="000000"/>
          <w:szCs w:val="21"/>
        </w:rPr>
      </w:r>
      <w:r/>
    </w:p>
    <w:p>
      <w:pPr>
        <w:pStyle w:val="366"/>
        <w:ind w:firstLine="420" w:firstLineChars="200"/>
        <w:spacing w:lineRule="auto" w:line="360"/>
        <w:snapToGrid w:val="0"/>
        <w:rPr>
          <w:rFonts w:ascii="Times New Roman" w:hAnsi="Times New Roman"/>
          <w:color w:val="000000"/>
          <w:szCs w:val="21"/>
        </w:rPr>
      </w:pPr>
      <w:r>
        <w:rPr>
          <w:rFonts w:ascii="Times New Roman" w:hAnsi="Times New Roman"/>
          <w:color w:val="000000"/>
          <w:szCs w:val="21"/>
        </w:rPr>
        <w:t xml:space="preserve">现行有效的企业标准、团体标准、地方标准及产品明示质量要求</w:t>
      </w:r>
      <w:r>
        <w:rPr>
          <w:rFonts w:ascii="Times New Roman" w:hAnsi="Times New Roman"/>
          <w:color w:val="000000"/>
          <w:szCs w:val="21"/>
        </w:rPr>
      </w:r>
      <w:r/>
    </w:p>
    <w:p>
      <w:pPr>
        <w:pStyle w:val="366"/>
        <w:spacing w:lineRule="auto" w:line="360"/>
        <w:snapToGrid w:val="0"/>
        <w:rPr>
          <w:rFonts w:ascii="Times New Roman" w:hAnsi="Times New Roman"/>
          <w:color w:val="000000"/>
          <w:szCs w:val="21"/>
        </w:rPr>
      </w:pPr>
      <w:r>
        <w:rPr>
          <w:rFonts w:ascii="Times New Roman" w:hAnsi="Times New Roman"/>
          <w:color w:val="000000"/>
          <w:szCs w:val="21"/>
        </w:rPr>
        <w:t xml:space="preserve">3.2判定原则</w:t>
      </w:r>
      <w:r>
        <w:rPr>
          <w:rFonts w:ascii="Times New Roman" w:hAnsi="Times New Roman"/>
          <w:color w:val="000000"/>
          <w:szCs w:val="21"/>
        </w:rPr>
      </w:r>
      <w:r/>
    </w:p>
    <w:p>
      <w:pPr>
        <w:pStyle w:val="366"/>
        <w:ind w:firstLine="420" w:firstLineChars="200"/>
        <w:spacing w:lineRule="exact" w:line="440"/>
        <w:snapToGrid w:val="0"/>
        <w:rPr>
          <w:szCs w:val="21"/>
        </w:rPr>
      </w:pPr>
      <w:r>
        <w:rPr>
          <w:szCs w:val="21"/>
        </w:rPr>
        <w:t xml:space="preserve">经检验，检验项目全部合格，判定为被抽查产品</w:t>
      </w:r>
      <w:r>
        <w:rPr>
          <w:szCs w:val="21"/>
        </w:rPr>
        <w:t xml:space="preserve">所检项目未发现不</w:t>
      </w:r>
      <w:r>
        <w:rPr>
          <w:szCs w:val="21"/>
        </w:rPr>
        <w:t xml:space="preserve">合格；检验项目中任一项或一项以上不合格，判定为被抽查产品不合格。</w:t>
      </w:r>
      <w:r>
        <w:rPr>
          <w:szCs w:val="21"/>
        </w:rPr>
      </w:r>
      <w:r/>
    </w:p>
    <w:p>
      <w:pPr>
        <w:pStyle w:val="366"/>
        <w:ind w:firstLine="417" w:firstLineChars="199"/>
        <w:spacing w:lineRule="exact" w:line="440"/>
        <w:snapToGrid w:val="0"/>
        <w:rPr>
          <w:szCs w:val="21"/>
        </w:rPr>
      </w:pPr>
      <w:r>
        <w:rPr>
          <w:szCs w:val="21"/>
        </w:rPr>
        <w:t xml:space="preserve">若被检产品明示的质量要求高于本细则中检验项目依据的标准要求时，应按被检产品明示的质量要求判定。</w:t>
      </w:r>
      <w:r>
        <w:rPr>
          <w:szCs w:val="21"/>
        </w:rPr>
      </w:r>
      <w:r/>
    </w:p>
    <w:p>
      <w:pPr>
        <w:pStyle w:val="366"/>
        <w:ind w:firstLine="417" w:firstLineChars="199"/>
        <w:spacing w:lineRule="exact" w:line="440"/>
        <w:snapToGrid w:val="0"/>
        <w:rPr>
          <w:szCs w:val="21"/>
        </w:rPr>
      </w:pPr>
      <w:r>
        <w:rPr>
          <w:szCs w:val="21"/>
        </w:rPr>
        <w:t xml:space="preserve">若被检产品明示的质量要求低于本细则中检验项目依据的强制性标准要求时，应按照强制性标准要求判定。</w:t>
      </w:r>
      <w:r>
        <w:rPr>
          <w:szCs w:val="21"/>
        </w:rPr>
      </w:r>
      <w:r/>
    </w:p>
    <w:p>
      <w:pPr>
        <w:pStyle w:val="366"/>
        <w:ind w:firstLine="417" w:firstLineChars="199"/>
        <w:spacing w:lineRule="exact" w:line="440"/>
        <w:snapToGrid w:val="0"/>
        <w:rPr>
          <w:szCs w:val="21"/>
        </w:rPr>
      </w:pPr>
      <w:r>
        <w:rPr>
          <w:szCs w:val="21"/>
        </w:rPr>
        <w:t xml:space="preserve">若被检产品明示的质量要求低于或包含本细则中检验项目依据的推荐性标准要求时，应以被检产品明示的质量要求判定。</w:t>
      </w:r>
      <w:r>
        <w:rPr>
          <w:szCs w:val="21"/>
        </w:rPr>
      </w:r>
      <w:r/>
    </w:p>
    <w:p>
      <w:pPr>
        <w:pStyle w:val="366"/>
        <w:ind w:firstLine="417" w:firstLineChars="199"/>
        <w:spacing w:lineRule="exact" w:line="440"/>
        <w:snapToGrid w:val="0"/>
        <w:rPr>
          <w:szCs w:val="21"/>
        </w:rPr>
      </w:pPr>
      <w:r>
        <w:rPr>
          <w:szCs w:val="21"/>
        </w:rPr>
        <w:t xml:space="preserve">若被检产品明示的质量要求缺少本细则中检验项目依据的强制性标准要求时，应按照强制性标准要求判定。</w:t>
      </w:r>
      <w:r>
        <w:rPr>
          <w:szCs w:val="21"/>
        </w:rPr>
      </w:r>
      <w:r/>
    </w:p>
    <w:p>
      <w:pPr>
        <w:pStyle w:val="366"/>
        <w:ind w:firstLine="417" w:firstLineChars="199"/>
        <w:spacing w:lineRule="exact" w:line="440"/>
        <w:snapToGrid w:val="0"/>
        <w:rPr>
          <w:szCs w:val="21"/>
        </w:rPr>
      </w:pPr>
      <w:r>
        <w:rPr>
          <w:szCs w:val="21"/>
        </w:rPr>
        <w:t xml:space="preserve">若被检产品明示的质量要求缺少本细则中检验项目依据的推荐性标准要求时，该项目不参与判定。</w:t>
      </w:r>
      <w:r>
        <w:rPr>
          <w:szCs w:val="21"/>
        </w:rPr>
      </w:r>
      <w:r/>
    </w:p>
    <w:sectPr>
      <w:footerReference w:type="default" r:id="rId7"/>
      <w:footerReference w:type="even" r:id="rId8"/>
      <w:footnotePr/>
      <w:type w:val="nextPage"/>
      <w:pgSz w:w="11906" w:h="16838" w:orient="portrait"/>
      <w:pgMar w:top="1984" w:right="1474" w:bottom="1644" w:left="1474" w:header="851" w:footer="1191" w:gutter="0"/>
      <w:pgNumType w:start="2"/>
      <w:cols w:num="1" w:sep="0" w:space="1701" w:equalWidth="1"/>
      <w:docGrid w:charSpace="0" w:linePitch="312" w:type="lin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Courier New">
    <w:panose1 w:val="02070309020205020404"/>
  </w:font>
  <w:font w:name="仿宋_GB2312">
    <w:panose1 w:val="020B0704020202020204"/>
  </w:font>
  <w:font w:name="Calibri">
    <w:panose1 w:val="020F0502020204030204"/>
  </w:font>
  <w:font w:name="Arial">
    <w:panose1 w:val="020B0604020202020204"/>
  </w:font>
  <w:font w:name="方正小标宋简体">
    <w:panose1 w:val="020B0704020202020204"/>
  </w:font>
  <w:font w:name="仿宋">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79"/>
      <w:ind w:left="210" w:right="210" w:leftChars="100" w:rightChars="100"/>
      <w:jc w:val="right"/>
      <w:keepLines w:val="false"/>
      <w:keepNext w:val="false"/>
      <w:pageBreakBefore w:val="false"/>
      <w:snapToGrid w:val="0"/>
      <w:widowControl w:val="off"/>
      <w:tabs>
        <w:tab w:val="center" w:pos="4153" w:leader="none"/>
        <w:tab w:val="center" w:pos="4153" w:leader="none"/>
        <w:tab w:val="right" w:pos="8306" w:leader="none"/>
        <w:tab w:val="right" w:pos="8306" w:leader="none"/>
      </w:tabs>
      <w:rPr>
        <w:rFonts w:ascii="宋体" w:hAnsi="宋体" w:eastAsia="宋体"/>
        <w:sz w:val="28"/>
        <w:szCs w:val="28"/>
        <w:lang w:eastAsia="zh-CN"/>
      </w:rPr>
    </w:pPr>
    <w:r>
      <w:rPr>
        <w:rFonts w:ascii="宋体" w:hAnsi="宋体" w:eastAsia="宋体"/>
        <w:sz w:val="28"/>
        <w:szCs w:val="28"/>
        <w:lang w:eastAsia="zh-CN"/>
      </w:rPr>
      <w:t xml:space="preserve">—</w:t>
    </w:r>
    <w:r>
      <w:rPr>
        <w:rFonts w:ascii="宋体" w:hAnsi="宋体" w:eastAsia="宋体"/>
        <w:sz w:val="28"/>
        <w:szCs w:val="28"/>
        <w:lang w:val="en-US" w:eastAsia="zh-CN"/>
      </w:rPr>
      <w:t xml:space="preserve"> </w:t>
    </w:r>
    <w:r>
      <w:rPr>
        <w:rFonts w:ascii="宋体" w:hAnsi="宋体" w:eastAsia="宋体"/>
        <w:sz w:val="28"/>
        <w:szCs w:val="28"/>
        <w:lang w:val="en-US" w:eastAsia="zh-CN"/>
      </w:rPr>
      <w:fldChar w:fldCharType="begin"/>
    </w:r>
    <w:r>
      <w:rPr>
        <w:rFonts w:ascii="宋体" w:hAnsi="宋体" w:eastAsia="宋体"/>
        <w:sz w:val="28"/>
        <w:szCs w:val="28"/>
        <w:lang w:val="en-US" w:eastAsia="zh-CN"/>
      </w:rPr>
      <w:instrText xml:space="preserve"> PAGE \* MERGEFORMAT </w:instrText>
    </w:r>
    <w:r>
      <w:rPr>
        <w:rFonts w:ascii="宋体" w:hAnsi="宋体" w:eastAsia="宋体"/>
        <w:sz w:val="28"/>
        <w:szCs w:val="28"/>
        <w:lang w:val="en-US" w:eastAsia="zh-CN"/>
      </w:rPr>
      <w:fldChar w:fldCharType="separate"/>
    </w:r>
    <w:r>
      <w:rPr>
        <w:rFonts w:ascii="宋体" w:hAnsi="宋体" w:eastAsia="宋体"/>
        <w:sz w:val="28"/>
        <w:szCs w:val="28"/>
        <w:lang w:val="en-US" w:eastAsia="zh-CN"/>
      </w:rPr>
      <w:t xml:space="preserve">1</w:t>
    </w:r>
    <w:r>
      <w:rPr>
        <w:rFonts w:ascii="宋体" w:hAnsi="宋体" w:eastAsia="宋体"/>
        <w:sz w:val="28"/>
        <w:szCs w:val="28"/>
        <w:lang w:val="en-US" w:eastAsia="zh-CN"/>
      </w:rPr>
      <w:fldChar w:fldCharType="end"/>
    </w:r>
    <w:r>
      <w:rPr>
        <w:rFonts w:ascii="宋体" w:hAnsi="宋体" w:eastAsia="宋体"/>
        <w:sz w:val="28"/>
        <w:szCs w:val="28"/>
        <w:lang w:val="en-US" w:eastAsia="zh-CN"/>
      </w:rPr>
      <w:t xml:space="preserve"> </w:t>
    </w:r>
    <w:r>
      <w:rPr>
        <w:rFonts w:ascii="宋体" w:hAnsi="宋体" w:eastAsia="宋体"/>
        <w:sz w:val="28"/>
        <w:szCs w:val="28"/>
        <w:lang w:eastAsia="zh-CN"/>
      </w:rPr>
      <w:t xml:space="preserve">—</w:t>
    </w:r>
    <w:r>
      <w:rPr>
        <w:rFonts w:ascii="宋体" w:hAnsi="宋体" w:eastAsia="宋体"/>
        <w:sz w:val="28"/>
        <w:szCs w:val="28"/>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79"/>
      <w:ind w:left="315" w:right="315" w:leftChars="150" w:rightChars="150"/>
      <w:jc w:val="both"/>
      <w:keepLines w:val="false"/>
      <w:keepNext w:val="false"/>
      <w:pageBreakBefore w:val="false"/>
      <w:snapToGrid w:val="0"/>
      <w:widowControl w:val="off"/>
      <w:tabs>
        <w:tab w:val="center" w:pos="4153" w:leader="none"/>
        <w:tab w:val="center" w:pos="4153" w:leader="none"/>
        <w:tab w:val="right" w:pos="8306" w:leader="none"/>
        <w:tab w:val="right" w:pos="8306" w:leader="none"/>
      </w:tabs>
    </w:pPr>
    <w:r>
      <w:rPr>
        <w:rFonts w:ascii="宋体" w:hAnsi="宋体" w:eastAsia="宋体"/>
        <w:sz w:val="28"/>
        <w:szCs w:val="28"/>
        <w:lang w:eastAsia="zh-CN"/>
      </w:rPr>
      <w:t xml:space="preserve">—</w:t>
    </w:r>
    <w:r>
      <w:rPr>
        <w:rFonts w:ascii="宋体" w:hAnsi="宋体" w:eastAsia="宋体"/>
        <w:sz w:val="28"/>
        <w:szCs w:val="28"/>
        <w:lang w:val="en-US" w:eastAsia="zh-CN"/>
      </w:rPr>
      <w:t xml:space="preserve"> </w:t>
    </w:r>
    <w:r>
      <w:rPr>
        <w:rFonts w:ascii="宋体" w:hAnsi="宋体" w:eastAsia="宋体"/>
        <w:sz w:val="28"/>
        <w:szCs w:val="28"/>
        <w:lang w:val="en-US" w:eastAsia="zh-CN"/>
      </w:rPr>
      <w:fldChar w:fldCharType="begin"/>
    </w:r>
    <w:r>
      <w:rPr>
        <w:rFonts w:ascii="宋体" w:hAnsi="宋体" w:eastAsia="宋体"/>
        <w:sz w:val="28"/>
        <w:szCs w:val="28"/>
        <w:lang w:val="en-US" w:eastAsia="zh-CN"/>
      </w:rPr>
      <w:instrText xml:space="preserve"> PAGE \* MERGEFORMAT </w:instrText>
    </w:r>
    <w:r>
      <w:rPr>
        <w:rFonts w:ascii="宋体" w:hAnsi="宋体" w:eastAsia="宋体"/>
        <w:sz w:val="28"/>
        <w:szCs w:val="28"/>
        <w:lang w:val="en-US" w:eastAsia="zh-CN"/>
      </w:rPr>
      <w:fldChar w:fldCharType="separate"/>
    </w:r>
    <w:r>
      <w:rPr>
        <w:rFonts w:ascii="宋体" w:hAnsi="宋体" w:eastAsia="宋体"/>
        <w:sz w:val="28"/>
        <w:szCs w:val="28"/>
        <w:lang w:val="en-US" w:eastAsia="zh-CN"/>
      </w:rPr>
      <w:t xml:space="preserve">1</w:t>
    </w:r>
    <w:r>
      <w:rPr>
        <w:rFonts w:ascii="宋体" w:hAnsi="宋体" w:eastAsia="宋体"/>
        <w:sz w:val="28"/>
        <w:szCs w:val="28"/>
        <w:lang w:val="en-US" w:eastAsia="zh-CN"/>
      </w:rPr>
      <w:fldChar w:fldCharType="end"/>
    </w:r>
    <w:r>
      <w:rPr>
        <w:rFonts w:ascii="宋体" w:hAnsi="宋体" w:eastAsia="宋体"/>
        <w:sz w:val="28"/>
        <w:szCs w:val="28"/>
        <w:lang w:val="en-US" w:eastAsia="zh-CN"/>
      </w:rPr>
      <w:t xml:space="preserve"> </w:t>
    </w:r>
    <w:r>
      <w:rPr>
        <w:rFonts w:ascii="宋体" w:hAnsi="宋体" w:eastAsia="宋体"/>
        <w:sz w:val="28"/>
        <w:szCs w:val="28"/>
        <w:lang w:eastAsia="zh-CN"/>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pPr>
        <w:spacing w:lineRule="auto" w:line="240" w:after="0"/>
      </w:pPr>
      <w:r/>
      <w:r>
        <w:separator/>
      </w:r>
      <w:r/>
    </w:p>
  </w:footnote>
  <w:footnote w:type="continuationSeparator" w:id="0">
    <w:p>
      <w:pPr>
        <w:spacing w:lineRule="auto" w:line="240" w:after="0"/>
      </w:pPr>
      <w:r/>
      <w:r>
        <w:continuationSeparator/>
      </w:r>
      <w:r/>
    </w:p>
  </w:footnote>
</w:footnotes>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420"/>
  <m:mathPr/>
  <w:trackRevisions w:val="false"/>
  <w:footnotePr>
    <w:footnote w:id="-1"/>
    <w:footnote w:id="0"/>
    <w:numFmt w:val="decimal"/>
    <w:numRestart w:val="continuous"/>
    <w:numStart w:val="1"/>
    <w:pos w:val="pageBottom"/>
  </w:footnotePr>
  <w:characterSpacingControl w:val="compressPunctuation"/>
  <w:compat>
    <w:balanceSingleByteDoubleByteWidth w:val="true"/>
    <w:doNotExpandShiftReturn w:val="true"/>
    <w:adjustLineHeightInTabl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evenAndOddHeaders/>
  <w:zoom w:percent="100"/>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宋体"/>
        <w:color w:val="auto"/>
        <w:spacing w:val="0"/>
        <w:position w:val="0"/>
        <w:sz w:val="20"/>
        <w:szCs w:val="22"/>
        <w:lang w:val="en-US" w:bidi="en-US" w:eastAsia="en-US"/>
      </w:rPr>
    </w:rPrDefault>
    <w:pPrDefault>
      <w:pPr>
        <w:ind w:left="0" w:right="0" w:firstLine="0"/>
        <w:jc w:val="left"/>
        <w:spacing w:lineRule="auto" w:line="240" w:after="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
    <w:name w:val="Heading 1"/>
    <w:link w:val="10"/>
    <w:qFormat/>
    <w:uiPriority w:val="9"/>
    <w:rPr>
      <w:rFonts w:ascii="Arial" w:hAnsi="Arial" w:cs="Arial" w:eastAsia="Arial"/>
      <w:sz w:val="40"/>
      <w:szCs w:val="40"/>
    </w:rPr>
    <w:pPr>
      <w:keepLines/>
      <w:keepNext/>
      <w:spacing w:after="200" w:before="480"/>
      <w:outlineLvl w:val="0"/>
    </w:pPr>
  </w:style>
  <w:style w:type="character" w:styleId="10">
    <w:name w:val="Heading 1 Char"/>
    <w:link w:val="9"/>
    <w:uiPriority w:val="9"/>
    <w:rPr>
      <w:rFonts w:ascii="Arial" w:hAnsi="Arial" w:cs="Arial" w:eastAsia="Arial"/>
      <w:sz w:val="40"/>
      <w:szCs w:val="40"/>
    </w:rPr>
  </w:style>
  <w:style w:type="paragraph" w:styleId="11">
    <w:name w:val="Heading 2"/>
    <w:link w:val="12"/>
    <w:qFormat/>
    <w:uiPriority w:val="9"/>
    <w:unhideWhenUsed/>
    <w:rPr>
      <w:rFonts w:ascii="Arial" w:hAnsi="Arial" w:cs="Arial" w:eastAsia="Arial"/>
      <w:sz w:val="34"/>
    </w:rPr>
    <w:pPr>
      <w:keepLines/>
      <w:keepNext/>
      <w:spacing w:after="200" w:before="360"/>
      <w:outlineLvl w:val="1"/>
    </w:pPr>
  </w:style>
  <w:style w:type="character" w:styleId="12">
    <w:name w:val="Heading 2 Char"/>
    <w:link w:val="11"/>
    <w:uiPriority w:val="9"/>
    <w:rPr>
      <w:rFonts w:ascii="Arial" w:hAnsi="Arial" w:cs="Arial" w:eastAsia="Arial"/>
      <w:sz w:val="34"/>
    </w:rPr>
  </w:style>
  <w:style w:type="paragraph" w:styleId="13">
    <w:name w:val="Heading 3"/>
    <w:link w:val="14"/>
    <w:qFormat/>
    <w:uiPriority w:val="9"/>
    <w:unhideWhenUsed/>
    <w:rPr>
      <w:rFonts w:ascii="Arial" w:hAnsi="Arial" w:cs="Arial" w:eastAsia="Arial"/>
      <w:sz w:val="30"/>
      <w:szCs w:val="30"/>
    </w:rPr>
    <w:pPr>
      <w:keepLines/>
      <w:keepNext/>
      <w:spacing w:after="200" w:before="320"/>
      <w:outlineLvl w:val="2"/>
    </w:pPr>
  </w:style>
  <w:style w:type="character" w:styleId="14">
    <w:name w:val="Heading 3 Char"/>
    <w:link w:val="13"/>
    <w:uiPriority w:val="9"/>
    <w:rPr>
      <w:rFonts w:ascii="Arial" w:hAnsi="Arial" w:cs="Arial" w:eastAsia="Arial"/>
      <w:sz w:val="30"/>
      <w:szCs w:val="30"/>
    </w:rPr>
  </w:style>
  <w:style w:type="paragraph" w:styleId="15">
    <w:name w:val="Heading 4"/>
    <w:link w:val="16"/>
    <w:qFormat/>
    <w:uiPriority w:val="9"/>
    <w:unhideWhenUsed/>
    <w:rPr>
      <w:rFonts w:ascii="Arial" w:hAnsi="Arial" w:cs="Arial" w:eastAsia="Arial"/>
      <w:b/>
      <w:bCs/>
      <w:sz w:val="26"/>
      <w:szCs w:val="26"/>
    </w:rPr>
    <w:pPr>
      <w:keepLines/>
      <w:keepNext/>
      <w:spacing w:after="200" w:before="320"/>
      <w:outlineLvl w:val="3"/>
    </w:pPr>
  </w:style>
  <w:style w:type="character" w:styleId="16">
    <w:name w:val="Heading 4 Char"/>
    <w:link w:val="15"/>
    <w:uiPriority w:val="9"/>
    <w:rPr>
      <w:rFonts w:ascii="Arial" w:hAnsi="Arial" w:cs="Arial" w:eastAsia="Arial"/>
      <w:b/>
      <w:bCs/>
      <w:sz w:val="26"/>
      <w:szCs w:val="26"/>
    </w:rPr>
  </w:style>
  <w:style w:type="paragraph" w:styleId="17">
    <w:name w:val="Heading 5"/>
    <w:link w:val="18"/>
    <w:qFormat/>
    <w:uiPriority w:val="9"/>
    <w:unhideWhenUsed/>
    <w:rPr>
      <w:rFonts w:ascii="Arial" w:hAnsi="Arial" w:cs="Arial" w:eastAsia="Arial"/>
      <w:b/>
      <w:bCs/>
      <w:sz w:val="24"/>
      <w:szCs w:val="24"/>
    </w:rPr>
    <w:pPr>
      <w:keepLines/>
      <w:keepNext/>
      <w:spacing w:after="200" w:before="320"/>
      <w:outlineLvl w:val="4"/>
    </w:pPr>
  </w:style>
  <w:style w:type="character" w:styleId="18">
    <w:name w:val="Heading 5 Char"/>
    <w:link w:val="17"/>
    <w:uiPriority w:val="9"/>
    <w:rPr>
      <w:rFonts w:ascii="Arial" w:hAnsi="Arial" w:cs="Arial" w:eastAsia="Arial"/>
      <w:b/>
      <w:bCs/>
      <w:sz w:val="24"/>
      <w:szCs w:val="24"/>
    </w:rPr>
  </w:style>
  <w:style w:type="paragraph" w:styleId="19">
    <w:name w:val="Heading 6"/>
    <w:link w:val="20"/>
    <w:qFormat/>
    <w:uiPriority w:val="9"/>
    <w:unhideWhenUsed/>
    <w:rPr>
      <w:rFonts w:ascii="Arial" w:hAnsi="Arial" w:cs="Arial" w:eastAsia="Arial"/>
      <w:b/>
      <w:bCs/>
      <w:sz w:val="22"/>
      <w:szCs w:val="22"/>
    </w:rPr>
    <w:pPr>
      <w:keepLines/>
      <w:keepNext/>
      <w:spacing w:after="200" w:before="320"/>
      <w:outlineLvl w:val="5"/>
    </w:pPr>
  </w:style>
  <w:style w:type="character" w:styleId="20">
    <w:name w:val="Heading 6 Char"/>
    <w:link w:val="19"/>
    <w:uiPriority w:val="9"/>
    <w:rPr>
      <w:rFonts w:ascii="Arial" w:hAnsi="Arial" w:cs="Arial" w:eastAsia="Arial"/>
      <w:b/>
      <w:bCs/>
      <w:sz w:val="22"/>
      <w:szCs w:val="22"/>
    </w:rPr>
  </w:style>
  <w:style w:type="paragraph" w:styleId="21">
    <w:name w:val="Heading 7"/>
    <w:link w:val="22"/>
    <w:qFormat/>
    <w:uiPriority w:val="9"/>
    <w:unhideWhenUsed/>
    <w:rPr>
      <w:rFonts w:ascii="Arial" w:hAnsi="Arial" w:cs="Arial" w:eastAsia="Arial"/>
      <w:b/>
      <w:bCs/>
      <w:i/>
      <w:iCs/>
      <w:sz w:val="22"/>
      <w:szCs w:val="22"/>
    </w:rPr>
    <w:pPr>
      <w:keepLines/>
      <w:keepNext/>
      <w:spacing w:after="200" w:before="320"/>
      <w:outlineLvl w:val="6"/>
    </w:pPr>
  </w:style>
  <w:style w:type="character" w:styleId="22">
    <w:name w:val="Heading 7 Char"/>
    <w:link w:val="21"/>
    <w:uiPriority w:val="9"/>
    <w:rPr>
      <w:rFonts w:ascii="Arial" w:hAnsi="Arial" w:cs="Arial" w:eastAsia="Arial"/>
      <w:b/>
      <w:bCs/>
      <w:i/>
      <w:iCs/>
      <w:sz w:val="22"/>
      <w:szCs w:val="22"/>
    </w:rPr>
  </w:style>
  <w:style w:type="paragraph" w:styleId="23">
    <w:name w:val="Heading 8"/>
    <w:link w:val="24"/>
    <w:qFormat/>
    <w:uiPriority w:val="9"/>
    <w:unhideWhenUsed/>
    <w:rPr>
      <w:rFonts w:ascii="Arial" w:hAnsi="Arial" w:cs="Arial" w:eastAsia="Arial"/>
      <w:i/>
      <w:iCs/>
      <w:sz w:val="22"/>
      <w:szCs w:val="22"/>
    </w:rPr>
    <w:pPr>
      <w:keepLines/>
      <w:keepNext/>
      <w:spacing w:after="200" w:before="320"/>
      <w:outlineLvl w:val="7"/>
    </w:pPr>
  </w:style>
  <w:style w:type="character" w:styleId="24">
    <w:name w:val="Heading 8 Char"/>
    <w:link w:val="23"/>
    <w:uiPriority w:val="9"/>
    <w:rPr>
      <w:rFonts w:ascii="Arial" w:hAnsi="Arial" w:cs="Arial" w:eastAsia="Arial"/>
      <w:i/>
      <w:iCs/>
      <w:sz w:val="22"/>
      <w:szCs w:val="22"/>
    </w:rPr>
  </w:style>
  <w:style w:type="paragraph" w:styleId="25">
    <w:name w:val="Heading 9"/>
    <w:link w:val="26"/>
    <w:qFormat/>
    <w:uiPriority w:val="9"/>
    <w:unhideWhenUsed/>
    <w:rPr>
      <w:rFonts w:ascii="Arial" w:hAnsi="Arial" w:cs="Arial" w:eastAsia="Arial"/>
      <w:i/>
      <w:iCs/>
      <w:sz w:val="21"/>
      <w:szCs w:val="21"/>
    </w:rPr>
    <w:pPr>
      <w:keepLines/>
      <w:keepNext/>
      <w:spacing w:after="200" w:before="320"/>
      <w:outlineLvl w:val="8"/>
    </w:pPr>
  </w:style>
  <w:style w:type="character" w:styleId="26">
    <w:name w:val="Heading 9 Char"/>
    <w:link w:val="25"/>
    <w:uiPriority w:val="9"/>
    <w:rPr>
      <w:rFonts w:ascii="Arial" w:hAnsi="Arial" w:cs="Arial" w:eastAsia="Arial"/>
      <w:i/>
      <w:iCs/>
      <w:sz w:val="21"/>
      <w:szCs w:val="21"/>
    </w:rPr>
  </w:style>
  <w:style w:type="paragraph" w:styleId="27">
    <w:name w:val="List Paragraph"/>
    <w:qFormat/>
    <w:uiPriority w:val="34"/>
    <w:pPr>
      <w:contextualSpacing w:val="true"/>
      <w:ind w:left="720"/>
    </w:pPr>
  </w:style>
  <w:style w:type="paragraph" w:styleId="29">
    <w:name w:val="No Spacing"/>
    <w:qFormat/>
    <w:uiPriority w:val="1"/>
    <w:pPr>
      <w:spacing w:lineRule="auto" w:line="240" w:after="0" w:before="0"/>
    </w:pPr>
  </w:style>
  <w:style w:type="paragraph" w:styleId="30">
    <w:name w:val="Title"/>
    <w:link w:val="31"/>
    <w:qFormat/>
    <w:uiPriority w:val="10"/>
    <w:rPr>
      <w:sz w:val="48"/>
      <w:szCs w:val="48"/>
    </w:rPr>
    <w:pPr>
      <w:contextualSpacing w:val="true"/>
      <w:spacing w:after="200" w:before="300"/>
    </w:pPr>
  </w:style>
  <w:style w:type="character" w:styleId="31">
    <w:name w:val="Title Char"/>
    <w:link w:val="30"/>
    <w:uiPriority w:val="10"/>
    <w:rPr>
      <w:sz w:val="48"/>
      <w:szCs w:val="48"/>
    </w:rPr>
  </w:style>
  <w:style w:type="paragraph" w:styleId="32">
    <w:name w:val="Subtitle"/>
    <w:link w:val="33"/>
    <w:qFormat/>
    <w:uiPriority w:val="11"/>
    <w:rPr>
      <w:sz w:val="24"/>
      <w:szCs w:val="24"/>
    </w:rPr>
    <w:pPr>
      <w:spacing w:after="200" w:before="200"/>
    </w:pPr>
  </w:style>
  <w:style w:type="character" w:styleId="33">
    <w:name w:val="Subtitle Char"/>
    <w:link w:val="32"/>
    <w:uiPriority w:val="11"/>
    <w:rPr>
      <w:sz w:val="24"/>
      <w:szCs w:val="24"/>
    </w:rPr>
  </w:style>
  <w:style w:type="paragraph" w:styleId="34">
    <w:name w:val="Quote"/>
    <w:link w:val="35"/>
    <w:qFormat/>
    <w:uiPriority w:val="29"/>
    <w:rPr>
      <w:i/>
    </w:rPr>
    <w:pPr>
      <w:ind w:left="720" w:right="720"/>
    </w:pPr>
  </w:style>
  <w:style w:type="character" w:styleId="35">
    <w:name w:val="Quote Char"/>
    <w:link w:val="34"/>
    <w:uiPriority w:val="29"/>
    <w:rPr>
      <w:i/>
    </w:rPr>
  </w:style>
  <w:style w:type="paragraph" w:styleId="36">
    <w:name w:val="Intense Quote"/>
    <w:link w:val="37"/>
    <w:qFormat/>
    <w:uiPriority w:val="30"/>
    <w:rPr>
      <w:i/>
    </w:rPr>
    <w:pPr>
      <w:contextualSpacing w:val="false"/>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37">
    <w:name w:val="Intense Quote Char"/>
    <w:link w:val="36"/>
    <w:uiPriority w:val="30"/>
    <w:rPr>
      <w:i/>
    </w:rPr>
  </w:style>
  <w:style w:type="paragraph" w:styleId="38">
    <w:name w:val="Header"/>
    <w:link w:val="39"/>
    <w:uiPriority w:val="99"/>
    <w:unhideWhenUsed/>
    <w:pPr>
      <w:spacing w:lineRule="auto" w:line="240" w:after="0"/>
      <w:tabs>
        <w:tab w:val="center" w:pos="7143" w:leader="none"/>
        <w:tab w:val="right" w:pos="14287" w:leader="none"/>
      </w:tabs>
    </w:pPr>
  </w:style>
  <w:style w:type="character" w:styleId="39">
    <w:name w:val="Header Char"/>
    <w:link w:val="38"/>
    <w:uiPriority w:val="99"/>
  </w:style>
  <w:style w:type="paragraph" w:styleId="40">
    <w:name w:val="Footer"/>
    <w:link w:val="43"/>
    <w:uiPriority w:val="99"/>
    <w:unhideWhenUsed/>
    <w:pPr>
      <w:spacing w:lineRule="auto" w:line="240" w:after="0"/>
      <w:tabs>
        <w:tab w:val="center" w:pos="7143" w:leader="none"/>
        <w:tab w:val="right" w:pos="14287" w:leader="none"/>
      </w:tabs>
    </w:pPr>
  </w:style>
  <w:style w:type="character" w:styleId="41">
    <w:name w:val="Footer Char"/>
    <w:link w:val="40"/>
    <w:uiPriority w:val="99"/>
  </w:style>
  <w:style w:type="paragraph" w:styleId="42">
    <w:name w:val="Caption"/>
    <w:qFormat/>
    <w:uiPriority w:val="35"/>
    <w:semiHidden/>
    <w:unhideWhenUsed/>
    <w:rPr>
      <w:b/>
      <w:bCs/>
      <w:color w:val="4F81BD" w:themeColor="accent1"/>
      <w:sz w:val="18"/>
      <w:szCs w:val="18"/>
    </w:rPr>
    <w:pPr>
      <w:spacing w:lineRule="auto" w:line="276"/>
    </w:pPr>
  </w:style>
  <w:style w:type="character" w:styleId="43">
    <w:name w:val="Caption Char"/>
    <w:basedOn w:val="42"/>
    <w:link w:val="40"/>
    <w:uiPriority w:val="99"/>
  </w:style>
  <w:style w:type="table" w:styleId="44">
    <w:name w:val="Table Grid"/>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5">
    <w:name w:val="Table Grid Light"/>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6">
    <w:name w:val="Plain Table 1"/>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7">
    <w:name w:val="Plain Table 2"/>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48">
    <w:name w:val="Plain Table 3"/>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49">
    <w:name w:val="Plain Table 4"/>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0">
    <w:name w:val="Plain Table 5"/>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51">
    <w:name w:val="Grid Table 1 Light"/>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2">
    <w:name w:val="Grid Table 1 Light - Accent 1"/>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3">
    <w:name w:val="Grid Table 1 Light - Accent 2"/>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4">
    <w:name w:val="Grid Table 1 Light - Accent 3"/>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5">
    <w:name w:val="Grid Table 1 Light - Accent 4"/>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6">
    <w:name w:val="Grid Table 1 Light - Accent 5"/>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7">
    <w:name w:val="Grid Table 1 Light - Accent 6"/>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58">
    <w:name w:val="Grid Table 2"/>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style>
  <w:style w:type="table" w:styleId="59">
    <w:name w:val="Grid Table 2 - Accent 1"/>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0">
    <w:name w:val="Grid Table 2 - Accent 2"/>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1">
    <w:name w:val="Grid Table 2 - Accent 3"/>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2">
    <w:name w:val="Grid Table 2 - Accent 4"/>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3">
    <w:name w:val="Grid Table 2 - Accent 5"/>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5"/>
          <w:right w:val="none" w:color="000000" w:sz="4" w:space="0"/>
          <w:bottom w:val="none" w:color="000000" w:sz="4" w:space="0"/>
        </w:tcBorders>
      </w:tcPr>
    </w:tblStylePr>
  </w:style>
  <w:style w:type="table" w:styleId="64">
    <w:name w:val="Grid Table 2 - Accent 6"/>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6"/>
          <w:right w:val="none" w:color="000000" w:sz="4" w:space="0"/>
          <w:bottom w:val="none" w:color="000000" w:sz="4" w:space="0"/>
        </w:tcBorders>
      </w:tcPr>
    </w:tblStylePr>
  </w:style>
  <w:style w:type="table" w:styleId="65">
    <w:name w:val="Grid Table 3"/>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6">
    <w:name w:val="Grid Table 3 - Accent 1"/>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7">
    <w:name w:val="Grid Table 3 - Accent 2"/>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3"/>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4"/>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5"/>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6"/>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2">
    <w:name w:val="Grid Table 4"/>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rFonts w:ascii="Arial" w:hAnsi="Arial"/>
        <w:b/>
        <w:color w:val="FFFFFF"/>
        <w:sz w:val="22"/>
      </w:r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3">
    <w:name w:val="Grid Table 4 - Accent 1"/>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32"/>
      </w:tcPr>
    </w:tblStylePr>
    <w:tblStylePr w:type="band1Vert">
      <w:rPr>
        <w:rFonts w:ascii="Arial" w:hAnsi="Arial"/>
        <w:color w:val="404040"/>
        <w:sz w:val="22"/>
      </w:rPr>
      <w:tcPr>
        <w:shd w:val="clear" w:color="auto" w:fill="FFFFFF" w:themeFill="accent1" w:themeFillTint="32"/>
      </w:tcPr>
    </w:tblStylePr>
    <w:tblStylePr w:type="firstCol">
      <w:rPr>
        <w:b/>
        <w:color w:val="404040"/>
      </w:rPr>
    </w:tblStylePr>
    <w:tblStylePr w:type="firstRow">
      <w:rPr>
        <w:rFonts w:ascii="Arial" w:hAnsi="Arial"/>
        <w:b/>
        <w:color w:val="FFFFFF"/>
        <w:sz w:val="22"/>
      </w:r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4">
    <w:name w:val="Grid Table 4 - Accent 2"/>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rFonts w:ascii="Arial" w:hAnsi="Arial"/>
        <w:b/>
        <w:color w:val="FFFFFF"/>
        <w:sz w:val="22"/>
      </w:r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5">
    <w:name w:val="Grid Table 4 - Accent 3"/>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rFonts w:ascii="Arial" w:hAnsi="Arial"/>
        <w:b/>
        <w:color w:val="FFFFFF"/>
        <w:sz w:val="22"/>
      </w:r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6">
    <w:name w:val="Grid Table 4 - Accent 4"/>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rFonts w:ascii="Arial" w:hAnsi="Arial"/>
        <w:b/>
        <w:color w:val="FFFFFF"/>
        <w:sz w:val="22"/>
      </w:r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7">
    <w:name w:val="Grid Table 4 - Accent 5"/>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rFonts w:ascii="Arial" w:hAnsi="Arial"/>
        <w:b/>
        <w:color w:val="FFFFFF"/>
        <w:sz w:val="22"/>
      </w:r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78">
    <w:name w:val="Grid Table 4 - Accent 6"/>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rFonts w:ascii="Arial" w:hAnsi="Arial"/>
        <w:b/>
        <w:color w:val="FFFFFF"/>
        <w:sz w:val="22"/>
      </w:r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79">
    <w:name w:val="Grid Table 5 Dark"/>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tcPr>
        <w:shd w:val="clear" w:color="auto" w:fill="FFFFFF" w:themeFill="text1"/>
      </w:tcPr>
    </w:tblStylePr>
    <w:tblStylePr w:type="firstRow">
      <w:rPr>
        <w:rFonts w:ascii="Arial" w:hAnsi="Arial"/>
        <w:b/>
        <w:color w:val="FFFFFF"/>
        <w:sz w:val="22"/>
      </w:rPr>
      <w:tcPr>
        <w:shd w:val="clear" w:color="auto" w:fill="FFFFFF" w:themeFill="text1"/>
      </w:tcPr>
    </w:tblStylePr>
    <w:tblStylePr w:type="lastCol">
      <w:rPr>
        <w:rFonts w:ascii="Arial" w:hAnsi="Arial"/>
        <w:b/>
        <w:color w:val="FFFFFF"/>
        <w:sz w:val="22"/>
      </w:rPr>
      <w:tcPr>
        <w:shd w:val="clear" w:color="auto" w:fill="FFFFFF" w:themeFill="text1"/>
      </w:tcPr>
    </w:tblStylePr>
    <w:tblStylePr w:type="lastRow">
      <w:rPr>
        <w:rFonts w:ascii="Arial" w:hAnsi="Arial"/>
        <w:b/>
        <w:color w:val="FFFFFF"/>
        <w:sz w:val="22"/>
      </w:rPr>
      <w:tcPr>
        <w:shd w:val="clear" w:color="auto" w:fill="FFFFFF" w:themeFill="text1"/>
        <w:tcBorders>
          <w:top w:val="single" w:color="000000" w:sz="4" w:space="0" w:themeColor="light1"/>
        </w:tcBorders>
      </w:tcPr>
    </w:tblStylePr>
  </w:style>
  <w:style w:type="table" w:styleId="80">
    <w:name w:val="Grid Table 5 Dark- Accent 1"/>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tcPr>
        <w:shd w:val="clear" w:color="auto" w:fill="FFFFFF" w:themeFill="accent1"/>
      </w:tcPr>
    </w:tblStylePr>
    <w:tblStylePr w:type="firstRow">
      <w:rPr>
        <w:rFonts w:ascii="Arial" w:hAnsi="Arial"/>
        <w:b/>
        <w:color w:val="FFFFFF"/>
        <w:sz w:val="22"/>
      </w:rPr>
      <w:tcPr>
        <w:shd w:val="clear" w:color="auto" w:fill="FFFFFF" w:themeFill="accent1"/>
      </w:tcPr>
    </w:tblStylePr>
    <w:tblStylePr w:type="lastCol">
      <w:rPr>
        <w:rFonts w:ascii="Arial" w:hAnsi="Arial"/>
        <w:b/>
        <w:color w:val="FFFFFF"/>
        <w:sz w:val="22"/>
      </w:rPr>
      <w:tcPr>
        <w:shd w:val="clear" w:color="auto" w:fill="FFFFFF" w:themeFill="accent1"/>
      </w:tcPr>
    </w:tblStylePr>
    <w:tblStylePr w:type="lastRow">
      <w:rPr>
        <w:rFonts w:ascii="Arial" w:hAnsi="Arial"/>
        <w:b/>
        <w:color w:val="FFFFFF"/>
        <w:sz w:val="22"/>
      </w:rPr>
      <w:tcPr>
        <w:shd w:val="clear" w:color="auto" w:fill="FFFFFF" w:themeFill="accent1"/>
        <w:tcBorders>
          <w:top w:val="single" w:color="000000" w:sz="4" w:space="0" w:themeColor="light1"/>
        </w:tcBorders>
      </w:tcPr>
    </w:tblStylePr>
  </w:style>
  <w:style w:type="table" w:styleId="81">
    <w:name w:val="Grid Table 5 Dark - Accent 2"/>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tcPr>
        <w:shd w:val="clear" w:color="auto" w:fill="FFFFFF" w:themeFill="accent2"/>
      </w:tcPr>
    </w:tblStylePr>
    <w:tblStylePr w:type="firstRow">
      <w:rPr>
        <w:rFonts w:ascii="Arial" w:hAnsi="Arial"/>
        <w:b/>
        <w:color w:val="FFFFFF"/>
        <w:sz w:val="22"/>
      </w:rPr>
      <w:tcPr>
        <w:shd w:val="clear" w:color="auto" w:fill="FFFFFF" w:themeFill="accent2"/>
      </w:tcPr>
    </w:tblStylePr>
    <w:tblStylePr w:type="lastCol">
      <w:rPr>
        <w:rFonts w:ascii="Arial" w:hAnsi="Arial"/>
        <w:b/>
        <w:color w:val="FFFFFF"/>
        <w:sz w:val="22"/>
      </w:rPr>
      <w:tcPr>
        <w:shd w:val="clear" w:color="auto" w:fill="FFFFFF" w:themeFill="accent2"/>
      </w:tcPr>
    </w:tblStylePr>
    <w:tblStylePr w:type="lastRow">
      <w:rPr>
        <w:rFonts w:ascii="Arial" w:hAnsi="Arial"/>
        <w:b/>
        <w:color w:val="FFFFFF"/>
        <w:sz w:val="22"/>
      </w:rPr>
      <w:tcPr>
        <w:shd w:val="clear" w:color="auto" w:fill="FFFFFF" w:themeFill="accent2"/>
        <w:tcBorders>
          <w:top w:val="single" w:color="000000" w:sz="4" w:space="0" w:themeColor="light1"/>
        </w:tcBorders>
      </w:tcPr>
    </w:tblStylePr>
  </w:style>
  <w:style w:type="table" w:styleId="82">
    <w:name w:val="Grid Table 5 Dark - Accent 3"/>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tcPr>
        <w:shd w:val="clear" w:color="auto" w:fill="FFFFFF" w:themeFill="accent3"/>
      </w:tcPr>
    </w:tblStylePr>
    <w:tblStylePr w:type="firstRow">
      <w:rPr>
        <w:rFonts w:ascii="Arial" w:hAnsi="Arial"/>
        <w:b/>
        <w:color w:val="FFFFFF"/>
        <w:sz w:val="22"/>
      </w:rPr>
      <w:tcPr>
        <w:shd w:val="clear" w:color="auto" w:fill="FFFFFF" w:themeFill="accent3"/>
      </w:tcPr>
    </w:tblStylePr>
    <w:tblStylePr w:type="lastCol">
      <w:rPr>
        <w:rFonts w:ascii="Arial" w:hAnsi="Arial"/>
        <w:b/>
        <w:color w:val="FFFFFF"/>
        <w:sz w:val="22"/>
      </w:rPr>
      <w:tcPr>
        <w:shd w:val="clear" w:color="auto" w:fill="FFFFFF" w:themeFill="accent3"/>
      </w:tcPr>
    </w:tblStylePr>
    <w:tblStylePr w:type="lastRow">
      <w:rPr>
        <w:rFonts w:ascii="Arial" w:hAnsi="Arial"/>
        <w:b/>
        <w:color w:val="FFFFFF"/>
        <w:sz w:val="22"/>
      </w:rPr>
      <w:tcPr>
        <w:shd w:val="clear" w:color="auto" w:fill="FFFFFF" w:themeFill="accent3"/>
        <w:tcBorders>
          <w:top w:val="single" w:color="000000" w:sz="4" w:space="0" w:themeColor="light1"/>
        </w:tcBorders>
      </w:tcPr>
    </w:tblStylePr>
  </w:style>
  <w:style w:type="table" w:styleId="83">
    <w:name w:val="Grid Table 5 Dark- Accent 4"/>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tcPr>
        <w:shd w:val="clear" w:color="auto" w:fill="FFFFFF" w:themeFill="accent4"/>
      </w:tcPr>
    </w:tblStylePr>
    <w:tblStylePr w:type="firstRow">
      <w:rPr>
        <w:rFonts w:ascii="Arial" w:hAnsi="Arial"/>
        <w:b/>
        <w:color w:val="FFFFFF"/>
        <w:sz w:val="22"/>
      </w:rPr>
      <w:tcPr>
        <w:shd w:val="clear" w:color="auto" w:fill="FFFFFF" w:themeFill="accent4"/>
      </w:tcPr>
    </w:tblStylePr>
    <w:tblStylePr w:type="lastCol">
      <w:rPr>
        <w:rFonts w:ascii="Arial" w:hAnsi="Arial"/>
        <w:b/>
        <w:color w:val="FFFFFF"/>
        <w:sz w:val="22"/>
      </w:rPr>
      <w:tcPr>
        <w:shd w:val="clear" w:color="auto" w:fill="FFFFFF" w:themeFill="accent4"/>
      </w:tcPr>
    </w:tblStylePr>
    <w:tblStylePr w:type="lastRow">
      <w:rPr>
        <w:rFonts w:ascii="Arial" w:hAnsi="Arial"/>
        <w:b/>
        <w:color w:val="FFFFFF"/>
        <w:sz w:val="22"/>
      </w:rPr>
      <w:tcPr>
        <w:shd w:val="clear" w:color="auto" w:fill="FFFFFF" w:themeFill="accent4"/>
        <w:tcBorders>
          <w:top w:val="single" w:color="000000" w:sz="4" w:space="0" w:themeColor="light1"/>
        </w:tcBorders>
      </w:tcPr>
    </w:tblStylePr>
  </w:style>
  <w:style w:type="table" w:styleId="84">
    <w:name w:val="Grid Table 5 Dark - Accent 5"/>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tcPr>
        <w:shd w:val="clear" w:color="auto" w:fill="FFFFFF" w:themeFill="accent5"/>
      </w:tcPr>
    </w:tblStylePr>
    <w:tblStylePr w:type="firstRow">
      <w:rPr>
        <w:rFonts w:ascii="Arial" w:hAnsi="Arial"/>
        <w:b/>
        <w:color w:val="FFFFFF"/>
        <w:sz w:val="22"/>
      </w:rPr>
      <w:tcPr>
        <w:shd w:val="clear" w:color="auto" w:fill="FFFFFF" w:themeFill="accent5"/>
      </w:tcPr>
    </w:tblStylePr>
    <w:tblStylePr w:type="lastCol">
      <w:rPr>
        <w:rFonts w:ascii="Arial" w:hAnsi="Arial"/>
        <w:b/>
        <w:color w:val="FFFFFF"/>
        <w:sz w:val="22"/>
      </w:rPr>
      <w:tcPr>
        <w:shd w:val="clear" w:color="auto" w:fill="FFFFFF" w:themeFill="accent5"/>
      </w:tcPr>
    </w:tblStylePr>
    <w:tblStylePr w:type="lastRow">
      <w:rPr>
        <w:rFonts w:ascii="Arial" w:hAnsi="Arial"/>
        <w:b/>
        <w:color w:val="FFFFFF"/>
        <w:sz w:val="22"/>
      </w:rPr>
      <w:tcPr>
        <w:shd w:val="clear" w:color="auto" w:fill="FFFFFF" w:themeFill="accent5"/>
        <w:tcBorders>
          <w:top w:val="single" w:color="000000" w:sz="4" w:space="0" w:themeColor="light1"/>
        </w:tcBorders>
      </w:tcPr>
    </w:tblStylePr>
  </w:style>
  <w:style w:type="table" w:styleId="85">
    <w:name w:val="Grid Table 5 Dark - Accent 6"/>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tcPr>
        <w:shd w:val="clear" w:color="auto" w:fill="FFFFFF" w:themeFill="accent6"/>
      </w:tcPr>
    </w:tblStylePr>
    <w:tblStylePr w:type="firstRow">
      <w:rPr>
        <w:rFonts w:ascii="Arial" w:hAnsi="Arial"/>
        <w:b/>
        <w:color w:val="FFFFFF"/>
        <w:sz w:val="22"/>
      </w:rPr>
      <w:tcPr>
        <w:shd w:val="clear" w:color="auto" w:fill="FFFFFF" w:themeFill="accent6"/>
      </w:tcPr>
    </w:tblStylePr>
    <w:tblStylePr w:type="lastCol">
      <w:rPr>
        <w:rFonts w:ascii="Arial" w:hAnsi="Arial"/>
        <w:b/>
        <w:color w:val="FFFFFF"/>
        <w:sz w:val="22"/>
      </w:rPr>
      <w:tcPr>
        <w:shd w:val="clear" w:color="auto" w:fill="FFFFFF" w:themeFill="accent6"/>
      </w:tcPr>
    </w:tblStylePr>
    <w:tblStylePr w:type="lastRow">
      <w:rPr>
        <w:rFonts w:ascii="Arial" w:hAnsi="Arial"/>
        <w:b/>
        <w:color w:val="FFFFFF"/>
        <w:sz w:val="22"/>
      </w:rPr>
      <w:tcPr>
        <w:shd w:val="clear" w:color="auto" w:fill="FFFFFF" w:themeFill="accent6"/>
        <w:tcBorders>
          <w:top w:val="single" w:color="000000" w:sz="4" w:space="0" w:themeColor="light1"/>
        </w:tcBorders>
      </w:tcPr>
    </w:tblStylePr>
  </w:style>
  <w:style w:type="table" w:styleId="86">
    <w:name w:val="Grid Table 6 Colorful"/>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
    <w:name w:val="Grid Table 6 Colorful - Accent 1"/>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
    <w:name w:val="Grid Table 6 Colorful - Accent 2"/>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
    <w:name w:val="Grid Table 6 Colorful - Accent 3"/>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
    <w:name w:val="Grid Table 6 Colorful - Accent 4"/>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
    <w:name w:val="Grid Table 6 Colorful - Accent 5"/>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
    <w:name w:val="Grid Table 6 Colorful - Accent 6"/>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
    <w:name w:val="Grid Table 7 Colorful"/>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auto" w:fill="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b/>
        <w:color w:val="4A4A4A"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val="clear" w:color="auto" w:fill="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b/>
        <w:color w:val="4A4A4A" w:themeColor="text1" w:themeTint="80" w:themeShade="95"/>
        <w:sz w:val="22"/>
      </w:r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style>
  <w:style w:type="table" w:styleId="94">
    <w:name w:val="Grid Table 7 Colorful - Accent 1"/>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auto" w:fill="FFFFFF"/>
        <w:tcBorders>
          <w:left w:val="none" w:color="000000" w:sz="4" w:space="0"/>
          <w:top w:val="none" w:color="000000" w:sz="4" w:space="0"/>
          <w:right w:val="single" w:color="000000" w:sz="4" w:space="0" w:themeColor="accent1" w:themeTint="80"/>
          <w:bottom w:val="none" w:color="000000" w:sz="4" w:space="0"/>
        </w:tcBorders>
      </w:tcPr>
    </w:tblStylePr>
    <w:tblStylePr w:type="firstRow">
      <w:rPr>
        <w:rFonts w:ascii="Arial" w:hAnsi="Arial"/>
        <w:b/>
        <w:color w:val="3E70A3" w:themeColor="accen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1" w:themeTint="80"/>
        </w:tcBorders>
      </w:tcPr>
    </w:tblStylePr>
    <w:tblStylePr w:type="lastCol">
      <w:rPr>
        <w:rFonts w:ascii="Arial" w:hAnsi="Arial"/>
        <w:i/>
        <w:color w:val="3E70A3" w:themeColor="accent1" w:themeTint="80" w:themeShade="95"/>
        <w:sz w:val="22"/>
      </w:rPr>
      <w:tcPr>
        <w:shd w:val="clear" w:color="auto" w:fill="FFFFFF"/>
        <w:tcBorders>
          <w:left w:val="single" w:color="000000" w:sz="4" w:space="0" w:themeColor="accent1" w:themeTint="80"/>
          <w:top w:val="none" w:color="000000" w:sz="4" w:space="0"/>
          <w:right w:val="none" w:color="000000" w:sz="4" w:space="0"/>
          <w:bottom w:val="none" w:color="000000" w:sz="4" w:space="0"/>
        </w:tcBorders>
      </w:tcPr>
    </w:tblStylePr>
    <w:tblStylePr w:type="lastRow">
      <w:rPr>
        <w:rFonts w:ascii="Arial" w:hAnsi="Arial"/>
        <w:b/>
        <w:color w:val="3E70A3" w:themeColor="accent1" w:themeTint="80" w:themeShade="95"/>
        <w:sz w:val="22"/>
      </w:rPr>
      <w:tcPr>
        <w:shd w:val="clear" w:color="auto" w:fill="FFFFFF" w:themeFill="light1"/>
        <w:tcBorders>
          <w:left w:val="none" w:color="000000" w:sz="4" w:space="0"/>
          <w:top w:val="single" w:color="000000" w:sz="4" w:space="0" w:themeColor="accent1" w:themeTint="80"/>
          <w:right w:val="none" w:color="000000" w:sz="4" w:space="0"/>
          <w:bottom w:val="none" w:color="000000" w:sz="4" w:space="0"/>
        </w:tcBorders>
      </w:tcPr>
    </w:tblStylePr>
  </w:style>
  <w:style w:type="table" w:styleId="95">
    <w:name w:val="Grid Table 7 Colorful - Accent 2"/>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auto" w:fill="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b/>
        <w:color w:val="9C3A37" w:themeColor="accent2" w:themeTint="97"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tcPr>
        <w:shd w:val="clear" w:color="auto" w:fill="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b/>
        <w:color w:val="9C3A37" w:themeColor="accent2" w:themeTint="97" w:themeShade="95"/>
        <w:sz w:val="22"/>
      </w:rPr>
      <w:tcPr>
        <w:shd w:val="clear" w:color="auto" w:fill="FFFFFF" w:themeFill="light1"/>
        <w:tcBorders>
          <w:left w:val="none" w:color="000000" w:sz="4" w:space="0"/>
          <w:top w:val="single" w:color="000000" w:sz="4" w:space="0" w:themeColor="accent2" w:themeTint="97"/>
          <w:right w:val="none" w:color="000000" w:sz="4" w:space="0"/>
          <w:bottom w:val="none" w:color="000000" w:sz="4" w:space="0"/>
        </w:tcBorders>
      </w:tcPr>
    </w:tblStylePr>
  </w:style>
  <w:style w:type="table" w:styleId="96">
    <w:name w:val="Grid Table 7 Colorful - Accent 3"/>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auto" w:fill="FFFFFF"/>
        <w:tcBorders>
          <w:left w:val="none" w:color="000000" w:sz="4" w:space="0"/>
          <w:top w:val="none" w:color="000000" w:sz="4" w:space="0"/>
          <w:right w:val="single" w:color="000000" w:sz="4" w:space="0" w:themeColor="accent3" w:themeTint="FE"/>
          <w:bottom w:val="none" w:color="000000" w:sz="4" w:space="0"/>
        </w:tcBorders>
      </w:tcPr>
    </w:tblStylePr>
    <w:tblStylePr w:type="firstRow">
      <w:rPr>
        <w:rFonts w:ascii="Arial" w:hAnsi="Arial"/>
        <w:b/>
        <w:color w:val="5C702F" w:themeColor="accent3" w:themeTint="FE"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3" w:themeTint="FE"/>
        </w:tcBorders>
      </w:tcPr>
    </w:tblStylePr>
    <w:tblStylePr w:type="lastCol">
      <w:rPr>
        <w:rFonts w:ascii="Arial" w:hAnsi="Arial"/>
        <w:i/>
        <w:color w:val="5C702F" w:themeColor="accent3" w:themeTint="FE" w:themeShade="95"/>
        <w:sz w:val="22"/>
      </w:rPr>
      <w:tcPr>
        <w:shd w:val="clear" w:color="auto" w:fill="FFFFFF"/>
        <w:tcBorders>
          <w:left w:val="single" w:color="000000" w:sz="4" w:space="0" w:themeColor="accent3" w:themeTint="FE"/>
          <w:top w:val="none" w:color="000000" w:sz="4" w:space="0"/>
          <w:right w:val="none" w:color="000000" w:sz="4" w:space="0"/>
          <w:bottom w:val="none" w:color="000000" w:sz="4" w:space="0"/>
        </w:tcBorders>
      </w:tcPr>
    </w:tblStylePr>
    <w:tblStylePr w:type="lastRow">
      <w:rPr>
        <w:rFonts w:ascii="Arial" w:hAnsi="Arial"/>
        <w:b/>
        <w:color w:val="5C702F" w:themeColor="accent3" w:themeTint="FE" w:themeShade="95"/>
        <w:sz w:val="22"/>
      </w:rPr>
      <w:tcPr>
        <w:shd w:val="clear" w:color="auto" w:fill="FFFFFF" w:themeFill="light1"/>
        <w:tcBorders>
          <w:left w:val="none" w:color="000000" w:sz="4" w:space="0"/>
          <w:top w:val="single" w:color="000000" w:sz="4" w:space="0" w:themeColor="accent3" w:themeTint="FE"/>
          <w:right w:val="none" w:color="000000" w:sz="4" w:space="0"/>
          <w:bottom w:val="none" w:color="000000" w:sz="4" w:space="0"/>
        </w:tcBorders>
      </w:tcPr>
    </w:tblStylePr>
  </w:style>
  <w:style w:type="table" w:styleId="97">
    <w:name w:val="Grid Table 7 Colorful - Accent 4"/>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auto" w:fill="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b/>
        <w:color w:val="664F82" w:themeColor="accent4" w:themeTint="9A"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tcPr>
        <w:shd w:val="clear" w:color="auto" w:fill="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b/>
        <w:color w:val="664F82" w:themeColor="accent4" w:themeTint="9A" w:themeShade="95"/>
        <w:sz w:val="22"/>
      </w:rPr>
      <w:tcPr>
        <w:shd w:val="clear" w:color="auto" w:fill="FFFFFF" w:themeFill="light1"/>
        <w:tcBorders>
          <w:left w:val="none" w:color="000000" w:sz="4" w:space="0"/>
          <w:top w:val="single" w:color="000000" w:sz="4" w:space="0" w:themeColor="accent4" w:themeTint="9A"/>
          <w:right w:val="none" w:color="000000" w:sz="4" w:space="0"/>
          <w:bottom w:val="none" w:color="000000" w:sz="4" w:space="0"/>
        </w:tcBorders>
      </w:tcPr>
    </w:tblStylePr>
  </w:style>
  <w:style w:type="table" w:styleId="98">
    <w:name w:val="Grid Table 7 Colorful - Accent 5"/>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auto" w:fill="FFFFFF"/>
        <w:tcBorders>
          <w:left w:val="none" w:color="000000" w:sz="4" w:space="0"/>
          <w:top w:val="none" w:color="000000" w:sz="4" w:space="0"/>
          <w:right w:val="single" w:color="000000" w:sz="4" w:space="0" w:themeColor="accent5" w:themeTint="90"/>
          <w:bottom w:val="none" w:color="000000" w:sz="4" w:space="0"/>
        </w:tcBorders>
      </w:tcPr>
    </w:tblStylePr>
    <w:tblStylePr w:type="firstRow">
      <w:rPr>
        <w:rFonts w:ascii="Arial" w:hAnsi="Arial"/>
        <w:b/>
        <w:color w:val="266777" w:themeColor="accent5"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5" w:themeTint="90"/>
        </w:tcBorders>
      </w:tcPr>
    </w:tblStylePr>
    <w:tblStylePr w:type="lastCol">
      <w:rPr>
        <w:rFonts w:ascii="Arial" w:hAnsi="Arial"/>
        <w:i/>
        <w:color w:val="266777" w:themeColor="accent5" w:themeShade="95"/>
        <w:sz w:val="22"/>
      </w:rPr>
      <w:tcPr>
        <w:shd w:val="clear" w:color="auto" w:fill="FFFFFF"/>
        <w:tcBorders>
          <w:left w:val="single" w:color="000000" w:sz="4" w:space="0" w:themeColor="accent5" w:themeTint="90"/>
          <w:top w:val="none" w:color="000000" w:sz="4" w:space="0"/>
          <w:right w:val="none" w:color="000000" w:sz="4" w:space="0"/>
          <w:bottom w:val="none" w:color="000000" w:sz="4" w:space="0"/>
        </w:tcBorders>
      </w:tcPr>
    </w:tblStylePr>
    <w:tblStylePr w:type="lastRow">
      <w:rPr>
        <w:rFonts w:ascii="Arial" w:hAnsi="Arial"/>
        <w:b/>
        <w:color w:val="266777" w:themeColor="accent5" w:themeShade="95"/>
        <w:sz w:val="22"/>
      </w:rPr>
      <w:tcPr>
        <w:shd w:val="clear" w:color="auto" w:fill="FFFFFF" w:themeFill="light1"/>
        <w:tcBorders>
          <w:left w:val="none" w:color="000000" w:sz="4" w:space="0"/>
          <w:top w:val="single" w:color="000000" w:sz="4" w:space="0" w:themeColor="accent5" w:themeTint="90"/>
          <w:right w:val="none" w:color="000000" w:sz="4" w:space="0"/>
          <w:bottom w:val="none" w:color="000000" w:sz="4" w:space="0"/>
        </w:tcBorders>
      </w:tcPr>
    </w:tblStylePr>
  </w:style>
  <w:style w:type="table" w:styleId="99">
    <w:name w:val="Grid Table 7 Colorful - Accent 6"/>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auto" w:fill="FFFFFF"/>
        <w:tcBorders>
          <w:left w:val="none" w:color="000000" w:sz="4" w:space="0"/>
          <w:top w:val="none" w:color="000000" w:sz="4" w:space="0"/>
          <w:right w:val="single" w:color="000000" w:sz="4" w:space="0" w:themeColor="accent6" w:themeTint="90"/>
          <w:bottom w:val="none" w:color="000000" w:sz="4" w:space="0"/>
        </w:tcBorders>
      </w:tcPr>
    </w:tblStylePr>
    <w:tblStylePr w:type="firstRow">
      <w:rPr>
        <w:rFonts w:ascii="Arial" w:hAnsi="Arial"/>
        <w:b/>
        <w:color w:val="B05307" w:themeColor="accent6"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6" w:themeTint="90"/>
        </w:tcBorders>
      </w:tcPr>
    </w:tblStylePr>
    <w:tblStylePr w:type="lastCol">
      <w:rPr>
        <w:rFonts w:ascii="Arial" w:hAnsi="Arial"/>
        <w:i/>
        <w:color w:val="B05307" w:themeColor="accent6" w:themeShade="95"/>
        <w:sz w:val="22"/>
      </w:rPr>
      <w:tcPr>
        <w:shd w:val="clear" w:color="auto" w:fill="FFFFFF"/>
        <w:tcBorders>
          <w:left w:val="single" w:color="000000" w:sz="4" w:space="0" w:themeColor="accent6" w:themeTint="90"/>
          <w:top w:val="none" w:color="000000" w:sz="4" w:space="0"/>
          <w:right w:val="none" w:color="000000" w:sz="4" w:space="0"/>
          <w:bottom w:val="none" w:color="000000" w:sz="4" w:space="0"/>
        </w:tcBorders>
      </w:tcPr>
    </w:tblStylePr>
    <w:tblStylePr w:type="lastRow">
      <w:rPr>
        <w:rFonts w:ascii="Arial" w:hAnsi="Arial"/>
        <w:b/>
        <w:color w:val="B05307" w:themeColor="accent6" w:themeShade="95"/>
        <w:sz w:val="22"/>
      </w:rPr>
      <w:tcPr>
        <w:shd w:val="clear" w:color="auto" w:fill="FFFFFF" w:themeFill="light1"/>
        <w:tcBorders>
          <w:left w:val="none" w:color="000000" w:sz="4" w:space="0"/>
          <w:top w:val="single" w:color="000000" w:sz="4" w:space="0" w:themeColor="accent6" w:themeTint="90"/>
          <w:right w:val="none" w:color="000000" w:sz="4" w:space="0"/>
          <w:bottom w:val="none" w:color="000000" w:sz="4" w:space="0"/>
        </w:tcBorders>
      </w:tcPr>
    </w:tblStylePr>
  </w:style>
  <w:style w:type="table" w:styleId="100">
    <w:name w:val="List Table 1 Light"/>
    <w:uiPriority w:val="99"/>
    <w:pPr>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1">
    <w:name w:val="List Table 1 Light - Accent 1"/>
    <w:uiPriority w:val="99"/>
    <w:pPr>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2">
    <w:name w:val="List Table 1 Light - Accent 2"/>
    <w:uiPriority w:val="99"/>
    <w:pPr>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3">
    <w:name w:val="List Table 1 Light - Accent 3"/>
    <w:uiPriority w:val="99"/>
    <w:pPr>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4">
    <w:name w:val="List Table 1 Light - Accent 4"/>
    <w:uiPriority w:val="99"/>
    <w:pPr>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5">
    <w:name w:val="List Table 1 Light - Accent 5"/>
    <w:uiPriority w:val="99"/>
    <w:pPr>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6">
    <w:name w:val="List Table 1 Light - Accent 6"/>
    <w:uiPriority w:val="99"/>
    <w:pPr>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7">
    <w:name w:val="List Table 2"/>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08">
    <w:name w:val="List Table 2 - Accent 1"/>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09">
    <w:name w:val="List Table 2 - Accent 2"/>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0">
    <w:name w:val="List Table 2 - Accent 3"/>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1">
    <w:name w:val="List Table 2 - Accent 4"/>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2">
    <w:name w:val="List Table 2 - Accent 5"/>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3">
    <w:name w:val="List Table 2 - Accent 6"/>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4">
    <w:name w:val="List Table 3"/>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15">
    <w:name w:val="List Table 3 - Accent 1"/>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16">
    <w:name w:val="List Table 3 - Accent 2"/>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auto" w:fill="FFFFFF" w:themeFill="accent2" w:themeFillTint="97"/>
      </w:tcPr>
    </w:tblStylePr>
    <w:tblStylePr w:type="lastCol">
      <w:rPr>
        <w:b/>
        <w:color w:val="404040"/>
      </w:rPr>
    </w:tblStylePr>
    <w:tblStylePr w:type="lastRow">
      <w:rPr>
        <w:b/>
        <w:color w:val="404040"/>
      </w:rPr>
    </w:tblStylePr>
  </w:style>
  <w:style w:type="table" w:styleId="117">
    <w:name w:val="List Table 3 - Accent 3"/>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auto" w:fill="FFFFFF" w:themeFill="accent3" w:themeFillTint="98"/>
      </w:tcPr>
    </w:tblStylePr>
    <w:tblStylePr w:type="lastCol">
      <w:rPr>
        <w:b/>
        <w:color w:val="404040"/>
      </w:rPr>
    </w:tblStylePr>
    <w:tblStylePr w:type="lastRow">
      <w:rPr>
        <w:b/>
        <w:color w:val="404040"/>
      </w:rPr>
    </w:tblStylePr>
  </w:style>
  <w:style w:type="table" w:styleId="118">
    <w:name w:val="List Table 3 - Accent 4"/>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auto" w:fill="FFFFFF" w:themeFill="accent4" w:themeFillTint="9A"/>
      </w:tcPr>
    </w:tblStylePr>
    <w:tblStylePr w:type="lastCol">
      <w:rPr>
        <w:b/>
        <w:color w:val="404040"/>
      </w:rPr>
    </w:tblStylePr>
    <w:tblStylePr w:type="lastRow">
      <w:rPr>
        <w:b/>
        <w:color w:val="404040"/>
      </w:rPr>
    </w:tblStylePr>
  </w:style>
  <w:style w:type="table" w:styleId="119">
    <w:name w:val="List Table 3 - Accent 5"/>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auto" w:fill="FFFFFF" w:themeFill="accent5" w:themeFillTint="9A"/>
      </w:tcPr>
    </w:tblStylePr>
    <w:tblStylePr w:type="lastCol">
      <w:rPr>
        <w:b/>
        <w:color w:val="404040"/>
      </w:rPr>
    </w:tblStylePr>
    <w:tblStylePr w:type="lastRow">
      <w:rPr>
        <w:b/>
        <w:color w:val="404040"/>
      </w:rPr>
    </w:tblStylePr>
  </w:style>
  <w:style w:type="table" w:styleId="120">
    <w:name w:val="List Table 3 - Accent 6"/>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auto" w:fill="FFFFFF" w:themeFill="accent6" w:themeFillTint="98"/>
      </w:tcPr>
    </w:tblStylePr>
    <w:tblStylePr w:type="lastCol">
      <w:rPr>
        <w:b/>
        <w:color w:val="404040"/>
      </w:rPr>
    </w:tblStylePr>
    <w:tblStylePr w:type="lastRow">
      <w:rPr>
        <w:b/>
        <w:color w:val="404040"/>
      </w:rPr>
    </w:tblStylePr>
  </w:style>
  <w:style w:type="table" w:styleId="121">
    <w:name w:val="List Table 4"/>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22">
    <w:name w:val="List Table 4 - Accent 1"/>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23">
    <w:name w:val="List Table 4 - Accent 2"/>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b/>
        <w:color w:val="404040"/>
      </w:rPr>
    </w:tblStylePr>
    <w:tblStylePr w:type="firstRow">
      <w:rPr>
        <w:rFonts w:ascii="Arial" w:hAnsi="Arial"/>
        <w:b/>
        <w:color w:val="FFFFFF"/>
        <w:sz w:val="22"/>
      </w:rPr>
      <w:tcPr>
        <w:shd w:val="clear" w:color="auto" w:fill="FFFFFF" w:themeFill="accent2"/>
      </w:tcPr>
    </w:tblStylePr>
    <w:tblStylePr w:type="lastCol">
      <w:rPr>
        <w:b/>
        <w:color w:val="404040"/>
      </w:rPr>
    </w:tblStylePr>
    <w:tblStylePr w:type="lastRow">
      <w:rPr>
        <w:b/>
        <w:color w:val="404040"/>
      </w:rPr>
    </w:tblStylePr>
  </w:style>
  <w:style w:type="table" w:styleId="124">
    <w:name w:val="List Table 4 - Accent 3"/>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b/>
        <w:color w:val="404040"/>
      </w:rPr>
    </w:tblStylePr>
    <w:tblStylePr w:type="firstRow">
      <w:rPr>
        <w:rFonts w:ascii="Arial" w:hAnsi="Arial"/>
        <w:b/>
        <w:color w:val="FFFFFF"/>
        <w:sz w:val="22"/>
      </w:rPr>
      <w:tcPr>
        <w:shd w:val="clear" w:color="auto" w:fill="FFFFFF" w:themeFill="accent3"/>
      </w:tcPr>
    </w:tblStylePr>
    <w:tblStylePr w:type="lastCol">
      <w:rPr>
        <w:b/>
        <w:color w:val="404040"/>
      </w:rPr>
    </w:tblStylePr>
    <w:tblStylePr w:type="lastRow">
      <w:rPr>
        <w:b/>
        <w:color w:val="404040"/>
      </w:rPr>
    </w:tblStylePr>
  </w:style>
  <w:style w:type="table" w:styleId="125">
    <w:name w:val="List Table 4 - Accent 4"/>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b/>
        <w:color w:val="404040"/>
      </w:rPr>
    </w:tblStylePr>
    <w:tblStylePr w:type="firstRow">
      <w:rPr>
        <w:rFonts w:ascii="Arial" w:hAnsi="Arial"/>
        <w:b/>
        <w:color w:val="FFFFFF"/>
        <w:sz w:val="22"/>
      </w:rPr>
      <w:tcPr>
        <w:shd w:val="clear" w:color="auto" w:fill="FFFFFF" w:themeFill="accent4"/>
      </w:tcPr>
    </w:tblStylePr>
    <w:tblStylePr w:type="lastCol">
      <w:rPr>
        <w:b/>
        <w:color w:val="404040"/>
      </w:rPr>
    </w:tblStylePr>
    <w:tblStylePr w:type="lastRow">
      <w:rPr>
        <w:b/>
        <w:color w:val="404040"/>
      </w:rPr>
    </w:tblStylePr>
  </w:style>
  <w:style w:type="table" w:styleId="126">
    <w:name w:val="List Table 4 - Accent 5"/>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b/>
        <w:color w:val="404040"/>
      </w:rPr>
    </w:tblStylePr>
    <w:tblStylePr w:type="firstRow">
      <w:rPr>
        <w:rFonts w:ascii="Arial" w:hAnsi="Arial"/>
        <w:b/>
        <w:color w:val="FFFFFF"/>
        <w:sz w:val="22"/>
      </w:rPr>
      <w:tcPr>
        <w:shd w:val="clear" w:color="auto" w:fill="FFFFFF" w:themeFill="accent5"/>
      </w:tcPr>
    </w:tblStylePr>
    <w:tblStylePr w:type="lastCol">
      <w:rPr>
        <w:b/>
        <w:color w:val="404040"/>
      </w:rPr>
    </w:tblStylePr>
    <w:tblStylePr w:type="lastRow">
      <w:rPr>
        <w:b/>
        <w:color w:val="404040"/>
      </w:rPr>
    </w:tblStylePr>
  </w:style>
  <w:style w:type="table" w:styleId="127">
    <w:name w:val="List Table 4 - Accent 6"/>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b/>
        <w:color w:val="404040"/>
      </w:rPr>
    </w:tblStylePr>
    <w:tblStylePr w:type="firstRow">
      <w:rPr>
        <w:rFonts w:ascii="Arial" w:hAnsi="Arial"/>
        <w:b/>
        <w:color w:val="FFFFFF"/>
        <w:sz w:val="22"/>
      </w:rPr>
      <w:tcPr>
        <w:shd w:val="clear" w:color="auto" w:fill="FFFFFF" w:themeFill="accent6"/>
      </w:tcPr>
    </w:tblStylePr>
    <w:tblStylePr w:type="lastCol">
      <w:rPr>
        <w:b/>
        <w:color w:val="404040"/>
      </w:rPr>
    </w:tblStylePr>
    <w:tblStylePr w:type="lastRow">
      <w:rPr>
        <w:b/>
        <w:color w:val="404040"/>
      </w:rPr>
    </w:tblStylePr>
  </w:style>
  <w:style w:type="table" w:styleId="128">
    <w:name w:val="List Table 5 Dark"/>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tcPr>
        <w:shd w:val="clear" w:color="auto" w:fill="FFFFFF" w:themeFill="text1" w:themeFillTint="80"/>
        <w:tcBorders>
          <w:top w:val="single" w:color="000000" w:sz="4" w:space="0" w:themeColor="light1"/>
          <w:bottom w:val="single" w:color="000000" w:sz="4" w:space="0" w:themeColor="light1"/>
        </w:tcBorders>
      </w:tcPr>
    </w:tblStylePr>
    <w:tblStylePr w:type="band1Vert">
      <w:tcPr>
        <w:shd w:val="clear" w:color="auto" w:fill="FFFFFF" w:themeFill="text1" w:themeFillTint="80"/>
        <w:tcBorders>
          <w:left w:val="single" w:color="000000" w:sz="4" w:space="0" w:themeColor="light1"/>
          <w:right w:val="single" w:color="000000" w:sz="4" w:space="0" w:themeColor="light1"/>
        </w:tcBorders>
      </w:tcPr>
    </w:tblStylePr>
    <w:tblStylePr w:type="band2Horz">
      <w:tcPr>
        <w:shd w:val="clear" w:color="auto" w:fill="FFFFFF" w:themeFill="text1" w:themeFill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
    <w:name w:val="List Table 5 Dark - Accent 1"/>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tcPr>
        <w:shd w:val="clear" w:color="auto" w:fill="FFFFFF" w:themeFill="accent1"/>
        <w:tcBorders>
          <w:top w:val="single" w:color="000000" w:sz="4" w:space="0" w:themeColor="light1"/>
          <w:bottom w:val="single" w:color="000000" w:sz="4" w:space="0" w:themeColor="light1"/>
        </w:tcBorders>
      </w:tcPr>
    </w:tblStylePr>
    <w:tblStylePr w:type="band1Vert">
      <w:tcPr>
        <w:shd w:val="clear" w:color="auto" w:fill="FFFFFF" w:themeFill="accent1"/>
        <w:tcBorders>
          <w:left w:val="single" w:color="000000" w:sz="4" w:space="0" w:themeColor="light1"/>
          <w:right w:val="single" w:color="000000" w:sz="4" w:space="0" w:themeColor="light1"/>
        </w:tcBorders>
      </w:tcPr>
    </w:tblStylePr>
    <w:tblStylePr w:type="band2Horz">
      <w:tcPr>
        <w:shd w:val="clear" w:color="auto" w:fill="FFFFFF" w:themeFill="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auto" w:fill="FFFFFF" w:themeFill="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
    <w:name w:val="List Table 5 Dark - Accent 2"/>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tcPr>
        <w:shd w:val="clear" w:color="auto" w:fill="FFFFFF" w:themeFill="accent2" w:themeFillTint="97"/>
        <w:tcBorders>
          <w:top w:val="single" w:color="000000" w:sz="4" w:space="0" w:themeColor="light1"/>
          <w:bottom w:val="single" w:color="000000" w:sz="4" w:space="0" w:themeColor="light1"/>
        </w:tcBorders>
      </w:tcPr>
    </w:tblStylePr>
    <w:tblStylePr w:type="band1Vert">
      <w:tcPr>
        <w:shd w:val="clear" w:color="auto" w:fill="FFFFFF" w:themeFill="accent2" w:themeFillTint="97"/>
        <w:tcBorders>
          <w:left w:val="single" w:color="000000" w:sz="4" w:space="0" w:themeColor="light1"/>
          <w:right w:val="single" w:color="000000" w:sz="4" w:space="0" w:themeColor="light1"/>
        </w:tcBorders>
      </w:tcPr>
    </w:tblStylePr>
    <w:tblStylePr w:type="band2Horz">
      <w:tcPr>
        <w:shd w:val="clear" w:color="auto" w:fill="FFFFFF" w:themeFill="accent2" w:themeFill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3"/>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tcPr>
        <w:shd w:val="clear" w:color="auto" w:fill="FFFFFF" w:themeFill="accent3" w:themeFillTint="98"/>
        <w:tcBorders>
          <w:top w:val="single" w:color="000000" w:sz="4" w:space="0" w:themeColor="light1"/>
          <w:bottom w:val="single" w:color="000000" w:sz="4" w:space="0" w:themeColor="light1"/>
        </w:tcBorders>
      </w:tcPr>
    </w:tblStylePr>
    <w:tblStylePr w:type="band1Vert">
      <w:tcPr>
        <w:shd w:val="clear" w:color="auto" w:fill="FFFFFF" w:themeFill="accent3" w:themeFillTint="98"/>
        <w:tcBorders>
          <w:left w:val="single" w:color="000000" w:sz="4" w:space="0" w:themeColor="light1"/>
          <w:right w:val="single" w:color="000000" w:sz="4" w:space="0" w:themeColor="light1"/>
        </w:tcBorders>
      </w:tcPr>
    </w:tblStylePr>
    <w:tblStylePr w:type="band2Horz">
      <w:tcPr>
        <w:shd w:val="clear" w:color="auto" w:fill="FFFFFF" w:themeFill="accent3"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4"/>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tcPr>
        <w:shd w:val="clear" w:color="auto" w:fill="FFFFFF" w:themeFill="accent4" w:themeFillTint="9A"/>
        <w:tcBorders>
          <w:top w:val="single" w:color="000000" w:sz="4" w:space="0" w:themeColor="light1"/>
          <w:bottom w:val="single" w:color="000000" w:sz="4" w:space="0" w:themeColor="light1"/>
        </w:tcBorders>
      </w:tcPr>
    </w:tblStylePr>
    <w:tblStylePr w:type="band1Vert">
      <w:tcPr>
        <w:shd w:val="clear" w:color="auto" w:fill="FFFFFF" w:themeFill="accent4" w:themeFillTint="9A"/>
        <w:tcBorders>
          <w:left w:val="single" w:color="000000" w:sz="4" w:space="0" w:themeColor="light1"/>
          <w:right w:val="single" w:color="000000" w:sz="4" w:space="0" w:themeColor="light1"/>
        </w:tcBorders>
      </w:tcPr>
    </w:tblStylePr>
    <w:tblStylePr w:type="band2Horz">
      <w:tcPr>
        <w:shd w:val="clear" w:color="auto" w:fill="FFFFFF" w:themeFill="accent4"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5"/>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tcPr>
        <w:shd w:val="clear" w:color="auto" w:fill="FFFFFF" w:themeFill="accent5" w:themeFillTint="9A"/>
        <w:tcBorders>
          <w:top w:val="single" w:color="000000" w:sz="4" w:space="0" w:themeColor="light1"/>
          <w:bottom w:val="single" w:color="000000" w:sz="4" w:space="0" w:themeColor="light1"/>
        </w:tcBorders>
      </w:tcPr>
    </w:tblStylePr>
    <w:tblStylePr w:type="band1Vert">
      <w:tcPr>
        <w:shd w:val="clear" w:color="auto" w:fill="FFFFFF" w:themeFill="accent5" w:themeFillTint="9A"/>
        <w:tcBorders>
          <w:left w:val="single" w:color="000000" w:sz="4" w:space="0" w:themeColor="light1"/>
          <w:right w:val="single" w:color="000000" w:sz="4" w:space="0" w:themeColor="light1"/>
        </w:tcBorders>
      </w:tcPr>
    </w:tblStylePr>
    <w:tblStylePr w:type="band2Horz">
      <w:tcPr>
        <w:shd w:val="clear" w:color="auto" w:fill="FFFFFF" w:themeFill="accent5"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6"/>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tcPr>
        <w:shd w:val="clear" w:color="auto" w:fill="FFFFFF" w:themeFill="accent6" w:themeFillTint="98"/>
        <w:tcBorders>
          <w:top w:val="single" w:color="000000" w:sz="4" w:space="0" w:themeColor="light1"/>
          <w:bottom w:val="single" w:color="000000" w:sz="4" w:space="0" w:themeColor="light1"/>
        </w:tcBorders>
      </w:tcPr>
    </w:tblStylePr>
    <w:tblStylePr w:type="band1Vert">
      <w:tcPr>
        <w:shd w:val="clear" w:color="auto" w:fill="FFFFFF" w:themeFill="accent6" w:themeFillTint="98"/>
        <w:tcBorders>
          <w:left w:val="single" w:color="000000" w:sz="4" w:space="0" w:themeColor="light1"/>
          <w:right w:val="single" w:color="000000" w:sz="4" w:space="0" w:themeColor="light1"/>
        </w:tcBorders>
      </w:tcPr>
    </w:tblStylePr>
    <w:tblStylePr w:type="band2Horz">
      <w:tcPr>
        <w:shd w:val="clear" w:color="auto" w:fill="FFFFFF" w:themeFill="accent6"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6 Colorful"/>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6">
    <w:name w:val="List Table 6 Colorful - Accent 1"/>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137">
    <w:name w:val="List Table 6 Colorful - Accent 2"/>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138">
    <w:name w:val="List Table 6 Colorful - Accent 3"/>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139">
    <w:name w:val="List Table 6 Colorful - Accent 4"/>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140">
    <w:name w:val="List Table 6 Colorful - Accent 5"/>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141">
    <w:name w:val="List Table 6 Colorful - Accent 6"/>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142">
    <w:name w:val="List Table 7 Colorful"/>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auto" w:fill="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i/>
        <w:color w:val="4A4A4A"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val="clear" w:color="auto" w:fill="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i/>
        <w:color w:val="4A4A4A" w:themeColor="text1" w:themeTint="80" w:themeShade="95"/>
        <w:sz w:val="22"/>
      </w:r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tblStylePr w:type="wholeTable">
      <w:rPr>
        <w:rFonts w:ascii="Arial" w:hAnsi="Arial"/>
        <w:color w:val="4A4A4A" w:themeColor="text1" w:themeTint="80" w:themeShade="95"/>
        <w:sz w:val="22"/>
      </w:rPr>
    </w:tblStylePr>
  </w:style>
  <w:style w:type="table" w:styleId="143">
    <w:name w:val="List Table 7 Colorful - Accent 1"/>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auto" w:fill="FFFFFF"/>
        <w:tcBorders>
          <w:left w:val="none" w:color="000000" w:sz="4" w:space="0"/>
          <w:top w:val="none" w:color="000000" w:sz="4" w:space="0"/>
          <w:right w:val="single" w:color="000000" w:sz="4" w:space="0" w:themeColor="accent1"/>
          <w:bottom w:val="none" w:color="000000" w:sz="4" w:space="0"/>
        </w:tcBorders>
      </w:tcPr>
    </w:tblStylePr>
    <w:tblStylePr w:type="firstRow">
      <w:rPr>
        <w:rFonts w:ascii="Arial" w:hAnsi="Arial"/>
        <w:i/>
        <w:color w:val="2A4B71" w:themeColor="accent1"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1"/>
        </w:tcBorders>
      </w:tcPr>
    </w:tblStylePr>
    <w:tblStylePr w:type="lastCol">
      <w:rPr>
        <w:rFonts w:ascii="Arial" w:hAnsi="Arial"/>
        <w:i/>
        <w:color w:val="2A4B71" w:themeColor="accent1" w:themeShade="95"/>
        <w:sz w:val="22"/>
      </w:rPr>
      <w:tcPr>
        <w:shd w:val="clear" w:color="auto" w:fill="FFFFFF"/>
        <w:tcBorders>
          <w:left w:val="single" w:color="000000" w:sz="4" w:space="0" w:themeColor="accent1"/>
          <w:top w:val="none" w:color="000000" w:sz="4" w:space="0"/>
          <w:right w:val="none" w:color="000000" w:sz="4" w:space="0"/>
          <w:bottom w:val="none" w:color="000000" w:sz="4" w:space="0"/>
        </w:tcBorders>
      </w:tcPr>
    </w:tblStylePr>
    <w:tblStylePr w:type="lastRow">
      <w:rPr>
        <w:rFonts w:ascii="Arial" w:hAnsi="Arial"/>
        <w:i/>
        <w:color w:val="2A4B71" w:themeColor="accent1" w:themeShade="95"/>
        <w:sz w:val="22"/>
      </w:rPr>
      <w:tcPr>
        <w:shd w:val="clear" w:color="auto" w:fill="FFFFFF" w:themeFill="light1"/>
        <w:tcBorders>
          <w:left w:val="none" w:color="000000" w:sz="4" w:space="0"/>
          <w:top w:val="single" w:color="000000" w:sz="4" w:space="0" w:themeColor="accent1"/>
          <w:right w:val="none" w:color="000000" w:sz="4" w:space="0"/>
          <w:bottom w:val="none" w:color="000000" w:sz="4" w:space="0"/>
        </w:tcBorders>
      </w:tcPr>
    </w:tblStylePr>
    <w:tblStylePr w:type="wholeTable">
      <w:rPr>
        <w:rFonts w:ascii="Arial" w:hAnsi="Arial"/>
        <w:color w:val="2A4B71" w:themeColor="accent1" w:themeShade="95"/>
        <w:sz w:val="22"/>
      </w:rPr>
    </w:tblStylePr>
  </w:style>
  <w:style w:type="table" w:styleId="144">
    <w:name w:val="List Table 7 Colorful - Accent 2"/>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auto" w:fill="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i/>
        <w:color w:val="9C3A37" w:themeColor="accent2" w:themeTint="97"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tcPr>
        <w:shd w:val="clear" w:color="auto" w:fill="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i/>
        <w:color w:val="9C3A37" w:themeColor="accent2" w:themeTint="97" w:themeShade="95"/>
        <w:sz w:val="22"/>
      </w:rPr>
      <w:tcPr>
        <w:shd w:val="clear" w:color="auto" w:fill="FFFFFF" w:themeFill="light1"/>
        <w:tcBorders>
          <w:left w:val="none" w:color="000000" w:sz="4" w:space="0"/>
          <w:top w:val="single" w:color="000000" w:sz="4" w:space="0" w:themeColor="accent2" w:themeTint="97"/>
          <w:right w:val="none" w:color="000000" w:sz="4" w:space="0"/>
          <w:bottom w:val="none" w:color="000000" w:sz="4" w:space="0"/>
        </w:tcBorders>
      </w:tcPr>
    </w:tblStylePr>
    <w:tblStylePr w:type="wholeTable">
      <w:rPr>
        <w:rFonts w:ascii="Arial" w:hAnsi="Arial"/>
        <w:color w:val="9C3A37" w:themeColor="accent2" w:themeTint="97" w:themeShade="95"/>
        <w:sz w:val="22"/>
      </w:rPr>
    </w:tblStylePr>
  </w:style>
  <w:style w:type="table" w:styleId="145">
    <w:name w:val="List Table 7 Colorful - Accent 3"/>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auto" w:fill="FFFFFF"/>
        <w:tcBorders>
          <w:left w:val="none" w:color="000000" w:sz="4" w:space="0"/>
          <w:top w:val="none" w:color="000000" w:sz="4" w:space="0"/>
          <w:right w:val="single" w:color="000000" w:sz="4" w:space="0" w:themeColor="accent3" w:themeTint="98"/>
          <w:bottom w:val="none" w:color="000000" w:sz="4" w:space="0"/>
        </w:tcBorders>
      </w:tcPr>
    </w:tblStylePr>
    <w:tblStylePr w:type="firstRow">
      <w:rPr>
        <w:rFonts w:ascii="Arial" w:hAnsi="Arial"/>
        <w:i/>
        <w:color w:val="7C983F" w:themeColor="accent3" w:themeTint="98"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3" w:themeTint="98"/>
        </w:tcBorders>
      </w:tcPr>
    </w:tblStylePr>
    <w:tblStylePr w:type="lastCol">
      <w:rPr>
        <w:rFonts w:ascii="Arial" w:hAnsi="Arial"/>
        <w:i/>
        <w:color w:val="7C983F" w:themeColor="accent3" w:themeTint="98" w:themeShade="95"/>
        <w:sz w:val="22"/>
      </w:rPr>
      <w:tcPr>
        <w:shd w:val="clear" w:color="auto" w:fill="FFFFFF"/>
        <w:tcBorders>
          <w:left w:val="single" w:color="000000" w:sz="4" w:space="0" w:themeColor="accent3" w:themeTint="98"/>
          <w:top w:val="none" w:color="000000" w:sz="4" w:space="0"/>
          <w:right w:val="none" w:color="000000" w:sz="4" w:space="0"/>
          <w:bottom w:val="none" w:color="000000" w:sz="4" w:space="0"/>
        </w:tcBorders>
      </w:tcPr>
    </w:tblStylePr>
    <w:tblStylePr w:type="lastRow">
      <w:rPr>
        <w:rFonts w:ascii="Arial" w:hAnsi="Arial"/>
        <w:i/>
        <w:color w:val="7C983F" w:themeColor="accent3" w:themeTint="98" w:themeShade="95"/>
        <w:sz w:val="22"/>
      </w:rPr>
      <w:tcPr>
        <w:shd w:val="clear" w:color="auto" w:fill="FFFFFF" w:themeFill="light1"/>
        <w:tcBorders>
          <w:left w:val="none" w:color="000000" w:sz="4" w:space="0"/>
          <w:top w:val="single" w:color="000000" w:sz="4" w:space="0" w:themeColor="accent3" w:themeTint="98"/>
          <w:right w:val="none" w:color="000000" w:sz="4" w:space="0"/>
          <w:bottom w:val="none" w:color="000000" w:sz="4" w:space="0"/>
        </w:tcBorders>
      </w:tcPr>
    </w:tblStylePr>
    <w:tblStylePr w:type="wholeTable">
      <w:rPr>
        <w:rFonts w:ascii="Arial" w:hAnsi="Arial"/>
        <w:color w:val="7C983F" w:themeColor="accent3" w:themeTint="98" w:themeShade="95"/>
        <w:sz w:val="22"/>
      </w:rPr>
    </w:tblStylePr>
  </w:style>
  <w:style w:type="table" w:styleId="146">
    <w:name w:val="List Table 7 Colorful - Accent 4"/>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auto" w:fill="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i/>
        <w:color w:val="664F82" w:themeColor="accent4" w:themeTint="9A"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tcPr>
        <w:shd w:val="clear" w:color="auto" w:fill="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i/>
        <w:color w:val="664F82" w:themeColor="accent4" w:themeTint="9A" w:themeShade="95"/>
        <w:sz w:val="22"/>
      </w:rPr>
      <w:tcPr>
        <w:shd w:val="clear" w:color="auto" w:fill="FFFFFF" w:themeFill="light1"/>
        <w:tcBorders>
          <w:left w:val="none" w:color="000000" w:sz="4" w:space="0"/>
          <w:top w:val="single" w:color="000000" w:sz="4" w:space="0" w:themeColor="accent4" w:themeTint="9A"/>
          <w:right w:val="none" w:color="000000" w:sz="4" w:space="0"/>
          <w:bottom w:val="none" w:color="000000" w:sz="4" w:space="0"/>
        </w:tcBorders>
      </w:tcPr>
    </w:tblStylePr>
    <w:tblStylePr w:type="wholeTable">
      <w:rPr>
        <w:rFonts w:ascii="Arial" w:hAnsi="Arial"/>
        <w:color w:val="664F82" w:themeColor="accent4" w:themeTint="9A" w:themeShade="95"/>
        <w:sz w:val="22"/>
      </w:rPr>
    </w:tblStylePr>
  </w:style>
  <w:style w:type="table" w:styleId="147">
    <w:name w:val="List Table 7 Colorful - Accent 5"/>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auto" w:fill="FFFFFF"/>
        <w:tcBorders>
          <w:left w:val="none" w:color="000000" w:sz="4" w:space="0"/>
          <w:top w:val="none" w:color="000000" w:sz="4" w:space="0"/>
          <w:right w:val="single" w:color="000000" w:sz="4" w:space="0" w:themeColor="accent5" w:themeTint="9A"/>
          <w:bottom w:val="none" w:color="000000" w:sz="4" w:space="0"/>
        </w:tcBorders>
      </w:tcPr>
    </w:tblStylePr>
    <w:tblStylePr w:type="firstRow">
      <w:rPr>
        <w:rFonts w:ascii="Arial" w:hAnsi="Arial"/>
        <w:i/>
        <w:color w:val="338AA0" w:themeColor="accent5" w:themeTint="9A"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5" w:themeTint="9A"/>
        </w:tcBorders>
      </w:tcPr>
    </w:tblStylePr>
    <w:tblStylePr w:type="lastCol">
      <w:rPr>
        <w:rFonts w:ascii="Arial" w:hAnsi="Arial"/>
        <w:i/>
        <w:color w:val="338AA0" w:themeColor="accent5" w:themeTint="9A" w:themeShade="95"/>
        <w:sz w:val="22"/>
      </w:rPr>
      <w:tcPr>
        <w:shd w:val="clear" w:color="auto" w:fill="FFFFFF"/>
        <w:tcBorders>
          <w:left w:val="single" w:color="000000" w:sz="4" w:space="0" w:themeColor="accent5" w:themeTint="9A"/>
          <w:top w:val="none" w:color="000000" w:sz="4" w:space="0"/>
          <w:right w:val="none" w:color="000000" w:sz="4" w:space="0"/>
          <w:bottom w:val="none" w:color="000000" w:sz="4" w:space="0"/>
        </w:tcBorders>
      </w:tcPr>
    </w:tblStylePr>
    <w:tblStylePr w:type="lastRow">
      <w:rPr>
        <w:rFonts w:ascii="Arial" w:hAnsi="Arial"/>
        <w:i/>
        <w:color w:val="338AA0" w:themeColor="accent5" w:themeTint="9A" w:themeShade="95"/>
        <w:sz w:val="22"/>
      </w:rPr>
      <w:tcPr>
        <w:shd w:val="clear" w:color="auto" w:fill="FFFFFF" w:themeFill="light1"/>
        <w:tcBorders>
          <w:left w:val="none" w:color="000000" w:sz="4" w:space="0"/>
          <w:top w:val="single" w:color="000000" w:sz="4" w:space="0" w:themeColor="accent5" w:themeTint="9A"/>
          <w:right w:val="none" w:color="000000" w:sz="4" w:space="0"/>
          <w:bottom w:val="none" w:color="000000" w:sz="4" w:space="0"/>
        </w:tcBorders>
      </w:tcPr>
    </w:tblStylePr>
    <w:tblStylePr w:type="wholeTable">
      <w:rPr>
        <w:rFonts w:ascii="Arial" w:hAnsi="Arial"/>
        <w:color w:val="338AA0" w:themeColor="accent5" w:themeTint="9A" w:themeShade="95"/>
        <w:sz w:val="22"/>
      </w:rPr>
    </w:tblStylePr>
  </w:style>
  <w:style w:type="table" w:styleId="148">
    <w:name w:val="List Table 7 Colorful - Accent 6"/>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auto" w:fill="FFFFFF"/>
        <w:tcBorders>
          <w:left w:val="none" w:color="000000" w:sz="4" w:space="0"/>
          <w:top w:val="none" w:color="000000" w:sz="4" w:space="0"/>
          <w:right w:val="single" w:color="000000" w:sz="4" w:space="0" w:themeColor="accent6" w:themeTint="98"/>
          <w:bottom w:val="none" w:color="000000" w:sz="4" w:space="0"/>
        </w:tcBorders>
      </w:tcPr>
    </w:tblStylePr>
    <w:tblStylePr w:type="firstRow">
      <w:rPr>
        <w:rFonts w:ascii="Arial" w:hAnsi="Arial"/>
        <w:i/>
        <w:color w:val="D9680C" w:themeColor="accent6" w:themeTint="98"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6" w:themeTint="98"/>
        </w:tcBorders>
      </w:tcPr>
    </w:tblStylePr>
    <w:tblStylePr w:type="lastCol">
      <w:rPr>
        <w:rFonts w:ascii="Arial" w:hAnsi="Arial"/>
        <w:i/>
        <w:color w:val="D9680C" w:themeColor="accent6" w:themeTint="98" w:themeShade="95"/>
        <w:sz w:val="22"/>
      </w:rPr>
      <w:tcPr>
        <w:shd w:val="clear" w:color="auto" w:fill="FFFFFF"/>
        <w:tcBorders>
          <w:left w:val="single" w:color="000000" w:sz="4" w:space="0" w:themeColor="accent6" w:themeTint="98"/>
          <w:top w:val="none" w:color="000000" w:sz="4" w:space="0"/>
          <w:right w:val="none" w:color="000000" w:sz="4" w:space="0"/>
          <w:bottom w:val="none" w:color="000000" w:sz="4" w:space="0"/>
        </w:tcBorders>
      </w:tcPr>
    </w:tblStylePr>
    <w:tblStylePr w:type="lastRow">
      <w:rPr>
        <w:rFonts w:ascii="Arial" w:hAnsi="Arial"/>
        <w:i/>
        <w:color w:val="D9680C" w:themeColor="accent6" w:themeTint="98" w:themeShade="95"/>
        <w:sz w:val="22"/>
      </w:rPr>
      <w:tcPr>
        <w:shd w:val="clear" w:color="auto" w:fill="FFFFFF" w:themeFill="light1"/>
        <w:tcBorders>
          <w:left w:val="none" w:color="000000" w:sz="4" w:space="0"/>
          <w:top w:val="single" w:color="000000" w:sz="4" w:space="0" w:themeColor="accent6" w:themeTint="98"/>
          <w:right w:val="none" w:color="000000" w:sz="4" w:space="0"/>
          <w:bottom w:val="none" w:color="000000" w:sz="4" w:space="0"/>
        </w:tcBorders>
      </w:tcPr>
    </w:tblStylePr>
    <w:tblStylePr w:type="wholeTable">
      <w:rPr>
        <w:rFonts w:ascii="Arial" w:hAnsi="Arial"/>
        <w:color w:val="D9680C" w:themeColor="accent6" w:themeTint="98" w:themeShade="95"/>
        <w:sz w:val="22"/>
      </w:rPr>
    </w:tblStylePr>
  </w:style>
  <w:style w:type="table" w:styleId="149">
    <w:name w:val="Lined - Accent"/>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0">
    <w:name w:val="Lined - Accent 1"/>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51">
    <w:name w:val="Lined - Accent 2"/>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52">
    <w:name w:val="Lined - Accent 3"/>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53">
    <w:name w:val="Lined - Accent 4"/>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54">
    <w:name w:val="Lined - Accent 5"/>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55">
    <w:name w:val="Lined - Accent 6"/>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56">
    <w:name w:val="Bordered &amp; Lined - Accent"/>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7">
    <w:name w:val="Bordered &amp; Lined - Accent 1"/>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58">
    <w:name w:val="Bordered &amp; Lined - Accent 2"/>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59">
    <w:name w:val="Bordered &amp; Lined - Accent 3"/>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60">
    <w:name w:val="Bordered &amp; Lined - Accent 4"/>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61">
    <w:name w:val="Bordered &amp; Lined - Accent 5"/>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62">
    <w:name w:val="Bordered &amp; Lined - Accent 6"/>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63">
    <w:name w:val="Bordered"/>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4">
    <w:name w:val="Bordered - Accent 1"/>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5">
    <w:name w:val="Bordered - Accent 2"/>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6">
    <w:name w:val="Bordered - Accent 3"/>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7">
    <w:name w:val="Bordered - Accent 4"/>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68">
    <w:name w:val="Bordered - Accent 5"/>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69">
    <w:name w:val="Bordered - Accent 6"/>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0">
    <w:name w:val="Hyperlink"/>
    <w:uiPriority w:val="99"/>
    <w:unhideWhenUsed/>
    <w:rPr>
      <w:color w:val="0000FF" w:themeColor="hyperlink"/>
      <w:u w:val="single"/>
    </w:rPr>
  </w:style>
  <w:style w:type="paragraph" w:styleId="171">
    <w:name w:val="footnote text"/>
    <w:link w:val="172"/>
    <w:uiPriority w:val="99"/>
    <w:semiHidden/>
    <w:unhideWhenUsed/>
    <w:rPr>
      <w:sz w:val="18"/>
    </w:rPr>
    <w:pPr>
      <w:spacing w:lineRule="auto" w:line="240" w:after="40"/>
    </w:pPr>
  </w:style>
  <w:style w:type="character" w:styleId="172">
    <w:name w:val="Footnote Text Char"/>
    <w:link w:val="171"/>
    <w:uiPriority w:val="99"/>
    <w:rPr>
      <w:sz w:val="18"/>
    </w:rPr>
  </w:style>
  <w:style w:type="character" w:styleId="173">
    <w:name w:val="footnote reference"/>
    <w:uiPriority w:val="99"/>
    <w:unhideWhenUsed/>
    <w:rPr>
      <w:vertAlign w:val="superscript"/>
    </w:rPr>
  </w:style>
  <w:style w:type="paragraph" w:styleId="174">
    <w:name w:val="toc 1"/>
    <w:uiPriority w:val="39"/>
    <w:unhideWhenUsed/>
    <w:pPr>
      <w:ind w:left="0" w:right="0" w:firstLine="0"/>
      <w:spacing w:after="57"/>
    </w:pPr>
  </w:style>
  <w:style w:type="paragraph" w:styleId="175">
    <w:name w:val="toc 2"/>
    <w:uiPriority w:val="39"/>
    <w:unhideWhenUsed/>
    <w:pPr>
      <w:ind w:left="283" w:right="0" w:firstLine="0"/>
      <w:spacing w:after="57"/>
    </w:pPr>
  </w:style>
  <w:style w:type="paragraph" w:styleId="176">
    <w:name w:val="toc 3"/>
    <w:uiPriority w:val="39"/>
    <w:unhideWhenUsed/>
    <w:pPr>
      <w:ind w:left="567" w:right="0" w:firstLine="0"/>
      <w:spacing w:after="57"/>
    </w:pPr>
  </w:style>
  <w:style w:type="paragraph" w:styleId="177">
    <w:name w:val="toc 4"/>
    <w:uiPriority w:val="39"/>
    <w:unhideWhenUsed/>
    <w:pPr>
      <w:ind w:left="850" w:right="0" w:firstLine="0"/>
      <w:spacing w:after="57"/>
    </w:pPr>
  </w:style>
  <w:style w:type="paragraph" w:styleId="178">
    <w:name w:val="toc 5"/>
    <w:uiPriority w:val="39"/>
    <w:unhideWhenUsed/>
    <w:pPr>
      <w:ind w:left="1134" w:right="0" w:firstLine="0"/>
      <w:spacing w:after="57"/>
    </w:pPr>
  </w:style>
  <w:style w:type="paragraph" w:styleId="179">
    <w:name w:val="toc 6"/>
    <w:uiPriority w:val="39"/>
    <w:unhideWhenUsed/>
    <w:pPr>
      <w:ind w:left="1417" w:right="0" w:firstLine="0"/>
      <w:spacing w:after="57"/>
    </w:pPr>
  </w:style>
  <w:style w:type="paragraph" w:styleId="180">
    <w:name w:val="toc 7"/>
    <w:uiPriority w:val="39"/>
    <w:unhideWhenUsed/>
    <w:pPr>
      <w:ind w:left="1701" w:right="0" w:firstLine="0"/>
      <w:spacing w:after="57"/>
    </w:pPr>
  </w:style>
  <w:style w:type="paragraph" w:styleId="181">
    <w:name w:val="toc 8"/>
    <w:uiPriority w:val="39"/>
    <w:unhideWhenUsed/>
    <w:pPr>
      <w:ind w:left="1984" w:right="0" w:firstLine="0"/>
      <w:spacing w:after="57"/>
    </w:pPr>
  </w:style>
  <w:style w:type="paragraph" w:styleId="182">
    <w:name w:val="toc 9"/>
    <w:uiPriority w:val="39"/>
    <w:unhideWhenUsed/>
    <w:pPr>
      <w:ind w:left="2268" w:right="0" w:firstLine="0"/>
      <w:spacing w:after="57"/>
    </w:pPr>
  </w:style>
  <w:style w:type="paragraph" w:styleId="183">
    <w:name w:val="TOC Heading"/>
    <w:uiPriority w:val="39"/>
    <w:unhideWhenUsed/>
  </w:style>
  <w:style w:type="paragraph" w:styleId="366">
    <w:name w:val="正文"/>
    <w:next w:val="367"/>
    <w:link w:val="366"/>
    <w:rPr>
      <w:rFonts w:ascii="Calibri" w:hAnsi="Calibri"/>
      <w:sz w:val="21"/>
      <w:szCs w:val="22"/>
      <w:lang w:val="en-US" w:bidi="ar-SA" w:eastAsia="zh-CN"/>
    </w:rPr>
    <w:pPr>
      <w:jc w:val="both"/>
      <w:widowControl w:val="off"/>
    </w:pPr>
  </w:style>
  <w:style w:type="paragraph" w:styleId="367">
    <w:name w:val="标题 1"/>
    <w:basedOn w:val="366"/>
    <w:next w:val="366"/>
    <w:link w:val="370"/>
    <w:rPr>
      <w:b/>
      <w:bCs/>
      <w:sz w:val="44"/>
      <w:szCs w:val="44"/>
    </w:rPr>
    <w:pPr>
      <w:keepLines/>
      <w:keepNext/>
      <w:spacing w:lineRule="auto" w:line="578" w:after="330" w:before="340"/>
      <w:outlineLvl w:val="0"/>
    </w:pPr>
  </w:style>
  <w:style w:type="character" w:styleId="368">
    <w:name w:val="默认段落字体"/>
    <w:next w:val="368"/>
    <w:link w:val="366"/>
  </w:style>
  <w:style w:type="table" w:styleId="369">
    <w:name w:val="普通表格"/>
    <w:next w:val="369"/>
    <w:link w:val="366"/>
    <w:tblPr/>
  </w:style>
  <w:style w:type="character" w:styleId="370">
    <w:name w:val="标题 1 字符"/>
    <w:next w:val="370"/>
    <w:link w:val="367"/>
    <w:rPr>
      <w:rFonts w:ascii="Calibri" w:hAnsi="Calibri" w:eastAsia="宋体"/>
      <w:b/>
      <w:bCs/>
      <w:sz w:val="44"/>
      <w:szCs w:val="44"/>
    </w:rPr>
  </w:style>
  <w:style w:type="paragraph" w:styleId="371">
    <w:name w:val="批注文字"/>
    <w:basedOn w:val="366"/>
    <w:next w:val="371"/>
    <w:link w:val="372"/>
    <w:pPr>
      <w:jc w:val="left"/>
    </w:pPr>
  </w:style>
  <w:style w:type="character" w:styleId="372">
    <w:name w:val="批注文字 字符"/>
    <w:next w:val="372"/>
    <w:link w:val="371"/>
    <w:semiHidden/>
    <w:rPr>
      <w:rFonts w:ascii="Calibri" w:hAnsi="Calibri"/>
      <w:sz w:val="21"/>
      <w:szCs w:val="22"/>
    </w:rPr>
  </w:style>
  <w:style w:type="paragraph" w:styleId="373">
    <w:name w:val="正文文本缩进"/>
    <w:basedOn w:val="366"/>
    <w:next w:val="373"/>
    <w:link w:val="374"/>
    <w:rPr>
      <w:rFonts w:ascii="Times New Roman" w:hAnsi="Times New Roman" w:eastAsia="仿宋_GB2312"/>
      <w:sz w:val="30"/>
      <w:szCs w:val="24"/>
    </w:rPr>
    <w:pPr>
      <w:ind w:firstLine="600" w:firstLineChars="200"/>
    </w:pPr>
  </w:style>
  <w:style w:type="character" w:styleId="374">
    <w:name w:val="正文文本缩进 字符"/>
    <w:next w:val="374"/>
    <w:link w:val="373"/>
    <w:rPr>
      <w:rFonts w:ascii="Times New Roman" w:hAnsi="Times New Roman" w:eastAsia="仿宋_GB2312"/>
      <w:sz w:val="30"/>
      <w:szCs w:val="24"/>
    </w:rPr>
  </w:style>
  <w:style w:type="paragraph" w:styleId="375">
    <w:name w:val="纯文本"/>
    <w:basedOn w:val="366"/>
    <w:next w:val="375"/>
    <w:link w:val="376"/>
    <w:rPr>
      <w:rFonts w:ascii="宋体" w:hAnsi="Courier New"/>
      <w:sz w:val="20"/>
      <w:szCs w:val="20"/>
    </w:rPr>
  </w:style>
  <w:style w:type="character" w:styleId="376">
    <w:name w:val="纯文本 字符"/>
    <w:next w:val="376"/>
    <w:link w:val="375"/>
    <w:rPr>
      <w:rFonts w:ascii="宋体" w:hAnsi="Courier New" w:eastAsia="宋体"/>
      <w:sz w:val="20"/>
      <w:szCs w:val="20"/>
    </w:rPr>
  </w:style>
  <w:style w:type="paragraph" w:styleId="377">
    <w:name w:val="批注框文本"/>
    <w:basedOn w:val="366"/>
    <w:next w:val="377"/>
    <w:link w:val="378"/>
    <w:rPr>
      <w:sz w:val="18"/>
      <w:szCs w:val="18"/>
    </w:rPr>
  </w:style>
  <w:style w:type="character" w:styleId="378">
    <w:name w:val="批注框文本 字符"/>
    <w:next w:val="378"/>
    <w:link w:val="377"/>
    <w:rPr>
      <w:rFonts w:ascii="Calibri" w:hAnsi="Calibri" w:eastAsia="宋体"/>
      <w:sz w:val="18"/>
      <w:szCs w:val="18"/>
    </w:rPr>
  </w:style>
  <w:style w:type="paragraph" w:styleId="379">
    <w:name w:val="页脚"/>
    <w:basedOn w:val="366"/>
    <w:next w:val="379"/>
    <w:link w:val="380"/>
    <w:rPr>
      <w:sz w:val="18"/>
      <w:szCs w:val="18"/>
    </w:rPr>
    <w:pPr>
      <w:jc w:val="left"/>
      <w:snapToGrid w:val="0"/>
      <w:tabs>
        <w:tab w:val="center" w:pos="4153" w:leader="none"/>
        <w:tab w:val="right" w:pos="8306" w:leader="none"/>
      </w:tabs>
    </w:pPr>
  </w:style>
  <w:style w:type="character" w:styleId="380">
    <w:name w:val="页脚 字符"/>
    <w:next w:val="380"/>
    <w:link w:val="379"/>
    <w:rPr>
      <w:rFonts w:ascii="Calibri" w:hAnsi="Calibri" w:eastAsia="宋体"/>
      <w:sz w:val="18"/>
      <w:szCs w:val="18"/>
    </w:rPr>
  </w:style>
  <w:style w:type="paragraph" w:styleId="381">
    <w:name w:val="页眉"/>
    <w:basedOn w:val="366"/>
    <w:next w:val="381"/>
    <w:link w:val="382"/>
    <w:rPr>
      <w:sz w:val="18"/>
      <w:szCs w:val="18"/>
    </w:rPr>
    <w:pPr>
      <w:jc w:val="center"/>
      <w:snapToGrid w:val="0"/>
      <w:tabs>
        <w:tab w:val="center" w:pos="4153" w:leader="none"/>
        <w:tab w:val="right" w:pos="8306" w:leader="none"/>
      </w:tabs>
      <w:pBdr>
        <w:bottom w:val="single" w:color="000000" w:sz="6" w:space="1"/>
      </w:pBdr>
    </w:pPr>
  </w:style>
  <w:style w:type="character" w:styleId="382">
    <w:name w:val="页眉 字符1"/>
    <w:next w:val="382"/>
    <w:link w:val="381"/>
    <w:rPr>
      <w:rFonts w:ascii="Calibri" w:hAnsi="Calibri" w:eastAsia="宋体"/>
      <w:sz w:val="18"/>
      <w:szCs w:val="18"/>
    </w:rPr>
  </w:style>
  <w:style w:type="paragraph" w:styleId="383">
    <w:name w:val="正文文本缩进 3"/>
    <w:basedOn w:val="366"/>
    <w:next w:val="383"/>
    <w:link w:val="384"/>
    <w:rPr>
      <w:rFonts w:ascii="仿宋_GB2312" w:hAnsi="Times New Roman" w:eastAsia="仿宋_GB2312"/>
      <w:sz w:val="32"/>
      <w:szCs w:val="20"/>
    </w:rPr>
    <w:pPr>
      <w:ind w:left="646" w:firstLine="643" w:firstLineChars="201" w:leftChars="323"/>
      <w:spacing w:lineRule="exact" w:line="600"/>
      <w:snapToGrid w:val="0"/>
      <w:widowControl/>
    </w:pPr>
  </w:style>
  <w:style w:type="character" w:styleId="384">
    <w:name w:val="正文文本缩进 3 字符"/>
    <w:next w:val="384"/>
    <w:link w:val="383"/>
    <w:rPr>
      <w:rFonts w:ascii="仿宋_GB2312" w:hAnsi="Times New Roman" w:eastAsia="仿宋_GB2312"/>
      <w:sz w:val="32"/>
      <w:szCs w:val="20"/>
    </w:rPr>
  </w:style>
  <w:style w:type="paragraph" w:styleId="385">
    <w:name w:val="批注主题"/>
    <w:basedOn w:val="371"/>
    <w:next w:val="371"/>
    <w:link w:val="386"/>
    <w:rPr>
      <w:b/>
      <w:bCs/>
    </w:rPr>
  </w:style>
  <w:style w:type="character" w:styleId="386">
    <w:name w:val="批注主题 字符"/>
    <w:next w:val="386"/>
    <w:link w:val="385"/>
    <w:semiHidden/>
    <w:rPr>
      <w:rFonts w:ascii="Calibri" w:hAnsi="Calibri"/>
      <w:b/>
      <w:bCs/>
      <w:sz w:val="21"/>
      <w:szCs w:val="22"/>
    </w:rPr>
  </w:style>
  <w:style w:type="table" w:styleId="387">
    <w:name w:val="网格型"/>
    <w:basedOn w:val="369"/>
    <w:next w:val="387"/>
    <w:link w:val="366"/>
    <w:rPr>
      <w:rFonts w:ascii="Calibri" w:hAnsi="Calibri"/>
    </w:rPr>
    <w:pPr>
      <w:jc w:val="both"/>
      <w:widowControl w:val="off"/>
    </w:pPr>
    <w:tblPr/>
  </w:style>
  <w:style w:type="character" w:styleId="388">
    <w:name w:val="页码"/>
    <w:next w:val="388"/>
    <w:link w:val="366"/>
  </w:style>
  <w:style w:type="character" w:styleId="389">
    <w:name w:val="批注引用"/>
    <w:next w:val="389"/>
    <w:link w:val="366"/>
    <w:rPr>
      <w:sz w:val="21"/>
      <w:szCs w:val="21"/>
    </w:rPr>
  </w:style>
  <w:style w:type="character" w:styleId="390">
    <w:name w:val="页眉 字符"/>
    <w:next w:val="390"/>
    <w:link w:val="366"/>
    <w:rPr>
      <w:sz w:val="18"/>
      <w:szCs w:val="18"/>
    </w:rPr>
  </w:style>
  <w:style w:type="character" w:styleId="391">
    <w:name w:val="段 Char"/>
    <w:next w:val="391"/>
    <w:link w:val="392"/>
    <w:rPr>
      <w:rFonts w:ascii="宋体" w:hAnsi="Times New Roman" w:eastAsia="宋体"/>
      <w:szCs w:val="20"/>
    </w:rPr>
  </w:style>
  <w:style w:type="paragraph" w:styleId="392">
    <w:name w:val="段"/>
    <w:next w:val="392"/>
    <w:link w:val="391"/>
    <w:rPr>
      <w:rFonts w:ascii="宋体"/>
      <w:sz w:val="21"/>
      <w:lang w:val="en-US" w:bidi="ar-SA" w:eastAsia="zh-CN"/>
    </w:rPr>
    <w:pPr>
      <w:ind w:firstLine="200" w:firstLineChars="200"/>
      <w:jc w:val="both"/>
    </w:pPr>
  </w:style>
  <w:style w:type="character" w:styleId="393">
    <w:name w:val="ask-title"/>
    <w:next w:val="393"/>
    <w:link w:val="366"/>
  </w:style>
  <w:style w:type="paragraph" w:styleId="394">
    <w:name w:val="Char Char"/>
    <w:basedOn w:val="366"/>
    <w:next w:val="394"/>
    <w:link w:val="366"/>
    <w:semiHidden/>
    <w:rPr>
      <w:rFonts w:ascii="Times New Roman" w:hAnsi="Times New Roman"/>
      <w:szCs w:val="20"/>
    </w:rPr>
  </w:style>
  <w:style w:type="paragraph" w:styleId="395">
    <w:name w:val="Char11"/>
    <w:basedOn w:val="366"/>
    <w:next w:val="395"/>
    <w:link w:val="366"/>
    <w:rPr>
      <w:rFonts w:ascii="Times New Roman" w:hAnsi="Times New Roman"/>
      <w:szCs w:val="21"/>
    </w:rPr>
    <w:pPr>
      <w:jc w:val="center"/>
    </w:pPr>
  </w:style>
  <w:style w:type="paragraph" w:styleId="396">
    <w:name w:val="列出段落1"/>
    <w:basedOn w:val="366"/>
    <w:next w:val="396"/>
    <w:link w:val="366"/>
    <w:pPr>
      <w:ind w:firstLine="420" w:firstLineChars="200"/>
    </w:pPr>
  </w:style>
  <w:style w:type="paragraph" w:styleId="397">
    <w:name w:val="列表段落"/>
    <w:basedOn w:val="366"/>
    <w:next w:val="397"/>
    <w:link w:val="366"/>
    <w:pPr>
      <w:ind w:firstLine="420" w:firstLineChars="200"/>
    </w:pPr>
  </w:style>
  <w:style w:type="paragraph" w:styleId="398">
    <w:name w:val="列出段落2"/>
    <w:basedOn w:val="366"/>
    <w:next w:val="398"/>
    <w:link w:val="366"/>
    <w:pPr>
      <w:ind w:firstLine="420" w:firstLineChars="200"/>
    </w:pPr>
  </w:style>
  <w:style w:type="paragraph" w:styleId="399">
    <w:name w:val="Default"/>
    <w:next w:val="399"/>
    <w:link w:val="366"/>
    <w:rPr>
      <w:rFonts w:ascii="仿宋" w:eastAsia="仿宋"/>
      <w:color w:val="000000"/>
      <w:sz w:val="24"/>
      <w:szCs w:val="24"/>
      <w:lang w:val="en-US" w:bidi="ar-SA" w:eastAsia="zh-CN"/>
    </w:rPr>
    <w:pPr>
      <w:widowControl w:val="off"/>
    </w:pPr>
  </w:style>
  <w:style w:type="paragraph" w:styleId="400">
    <w:name w:val="正文1"/>
    <w:basedOn w:val="366"/>
    <w:next w:val="400"/>
    <w:link w:val="366"/>
    <w:rPr>
      <w:rFonts w:ascii="Times New Roman" w:hAnsi="Times New Roman"/>
      <w:szCs w:val="20"/>
    </w:rPr>
    <w:pPr>
      <w:jc w:val="center"/>
      <w:spacing w:lineRule="auto" w:line="300" w:after="120" w:before="120"/>
    </w:pPr>
  </w:style>
  <w:style w:type="character" w:styleId="1404" w:default="1">
    <w:name w:val="Default Paragraph Font"/>
    <w:uiPriority w:val="1"/>
    <w:semiHidden/>
    <w:unhideWhenUsed/>
  </w:style>
  <w:style w:type="numbering" w:styleId="1405" w:default="1">
    <w:name w:val="No List"/>
    <w:uiPriority w:val="99"/>
    <w:semiHidden/>
    <w:unhideWhenUsed/>
  </w:style>
  <w:style w:type="paragraph" w:styleId="1406" w:default="1">
    <w:name w:val="Normal"/>
    <w:qFormat/>
  </w:style>
  <w:style w:type="table" w:styleId="14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footer" Target="footer1.xml" /><Relationship Id="rId8" Type="http://schemas.openxmlformats.org/officeDocument/2006/relationships/footer" Target="footer2.xml" /></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毕升Office/0.0.0.0</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___robot___</cp:lastModifiedBy>
  <cp:revision>2</cp:revision>
  <dcterms:modified xsi:type="dcterms:W3CDTF">2025-09-23T07:30:04Z</dcterms:modified>
</cp:coreProperties>
</file>